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FCB7E" w14:textId="77777777" w:rsidR="005D02C2" w:rsidRPr="001D6BCA" w:rsidRDefault="005D02C2" w:rsidP="005D02C2">
      <w:pPr>
        <w:jc w:val="center"/>
        <w:rPr>
          <w:rFonts w:ascii="Arial" w:hAnsi="Arial" w:cs="Arial"/>
          <w:sz w:val="22"/>
          <w:szCs w:val="22"/>
        </w:rPr>
      </w:pPr>
      <w:bookmarkStart w:id="0" w:name="_GoBack"/>
      <w:bookmarkEnd w:id="0"/>
      <w:r w:rsidRPr="001D6BCA">
        <w:rPr>
          <w:rFonts w:ascii="Arial" w:hAnsi="Arial" w:cs="Arial"/>
          <w:sz w:val="22"/>
          <w:szCs w:val="22"/>
        </w:rPr>
        <w:t>WAYNE STATE UNIVERSITY</w:t>
      </w:r>
    </w:p>
    <w:p w14:paraId="1A1E7944" w14:textId="77777777" w:rsidR="005D02C2" w:rsidRPr="001D6BCA" w:rsidRDefault="005D02C2" w:rsidP="005D02C2">
      <w:pPr>
        <w:jc w:val="center"/>
        <w:rPr>
          <w:rFonts w:ascii="Arial" w:hAnsi="Arial" w:cs="Arial"/>
          <w:sz w:val="22"/>
          <w:szCs w:val="22"/>
        </w:rPr>
      </w:pPr>
      <w:r w:rsidRPr="001D6BCA">
        <w:rPr>
          <w:rFonts w:ascii="Arial" w:hAnsi="Arial" w:cs="Arial"/>
          <w:sz w:val="22"/>
          <w:szCs w:val="22"/>
        </w:rPr>
        <w:t>ACADEMIC SENATE</w:t>
      </w:r>
    </w:p>
    <w:p w14:paraId="1E1EED0A" w14:textId="77777777" w:rsidR="005D02C2" w:rsidRPr="001D6BCA" w:rsidRDefault="005D02C2" w:rsidP="005D02C2">
      <w:pPr>
        <w:jc w:val="center"/>
        <w:rPr>
          <w:rFonts w:ascii="Arial" w:hAnsi="Arial" w:cs="Arial"/>
          <w:sz w:val="22"/>
          <w:szCs w:val="22"/>
        </w:rPr>
      </w:pPr>
    </w:p>
    <w:p w14:paraId="2378491D" w14:textId="6A03F5B2" w:rsidR="005D02C2" w:rsidRPr="001D6BCA" w:rsidRDefault="005D02C2" w:rsidP="005D02C2">
      <w:pPr>
        <w:jc w:val="center"/>
        <w:rPr>
          <w:rFonts w:ascii="Arial" w:hAnsi="Arial" w:cs="Arial"/>
          <w:sz w:val="22"/>
          <w:szCs w:val="22"/>
        </w:rPr>
      </w:pPr>
      <w:r w:rsidRPr="001D6BCA">
        <w:rPr>
          <w:rFonts w:ascii="Arial" w:hAnsi="Arial" w:cs="Arial"/>
          <w:sz w:val="22"/>
          <w:szCs w:val="22"/>
        </w:rPr>
        <w:t>PROCEEDINGS OF THE POLICY COMMITTEE</w:t>
      </w:r>
    </w:p>
    <w:p w14:paraId="5899A504" w14:textId="765F51A1" w:rsidR="005D02C2" w:rsidRPr="001D6BCA" w:rsidRDefault="005A594C" w:rsidP="005D02C2">
      <w:pPr>
        <w:jc w:val="center"/>
        <w:rPr>
          <w:rFonts w:ascii="Arial" w:hAnsi="Arial" w:cs="Arial"/>
          <w:b/>
          <w:bCs/>
          <w:i/>
          <w:iCs/>
          <w:sz w:val="22"/>
          <w:szCs w:val="22"/>
        </w:rPr>
      </w:pPr>
      <w:r w:rsidRPr="001D6BCA">
        <w:rPr>
          <w:rFonts w:ascii="Arial" w:hAnsi="Arial" w:cs="Arial"/>
          <w:sz w:val="22"/>
          <w:szCs w:val="22"/>
        </w:rPr>
        <w:t xml:space="preserve">September </w:t>
      </w:r>
      <w:r w:rsidR="00311BD3" w:rsidRPr="001D6BCA">
        <w:rPr>
          <w:rFonts w:ascii="Arial" w:hAnsi="Arial" w:cs="Arial"/>
          <w:sz w:val="22"/>
          <w:szCs w:val="22"/>
        </w:rPr>
        <w:t>27</w:t>
      </w:r>
      <w:r w:rsidR="005D02C2" w:rsidRPr="001D6BCA">
        <w:rPr>
          <w:rFonts w:ascii="Arial" w:hAnsi="Arial" w:cs="Arial"/>
          <w:sz w:val="22"/>
          <w:szCs w:val="22"/>
        </w:rPr>
        <w:t>, 2021</w:t>
      </w:r>
    </w:p>
    <w:p w14:paraId="195C6F3C" w14:textId="77777777" w:rsidR="005D02C2" w:rsidRPr="001D6BCA" w:rsidRDefault="005D02C2" w:rsidP="005D02C2">
      <w:pPr>
        <w:jc w:val="center"/>
        <w:rPr>
          <w:rFonts w:ascii="Arial" w:hAnsi="Arial" w:cs="Arial"/>
          <w:sz w:val="22"/>
          <w:szCs w:val="22"/>
        </w:rPr>
      </w:pPr>
    </w:p>
    <w:p w14:paraId="7DA0F09F" w14:textId="1AA3B2FC" w:rsidR="0007388A" w:rsidRPr="001D6BCA" w:rsidRDefault="005D02C2" w:rsidP="005D02C2">
      <w:pPr>
        <w:rPr>
          <w:rFonts w:ascii="Arial" w:hAnsi="Arial" w:cs="Arial"/>
          <w:sz w:val="22"/>
          <w:szCs w:val="22"/>
        </w:rPr>
      </w:pPr>
      <w:r w:rsidRPr="001D6BCA">
        <w:rPr>
          <w:rFonts w:ascii="Arial" w:hAnsi="Arial" w:cs="Arial"/>
          <w:sz w:val="22"/>
          <w:szCs w:val="22"/>
        </w:rPr>
        <w:t xml:space="preserve">Present:  </w:t>
      </w:r>
      <w:r w:rsidR="0007388A" w:rsidRPr="001D6BCA">
        <w:rPr>
          <w:rFonts w:ascii="Arial" w:hAnsi="Arial" w:cs="Arial"/>
          <w:sz w:val="22"/>
          <w:szCs w:val="22"/>
        </w:rPr>
        <w:t xml:space="preserve">D. Aubert; </w:t>
      </w:r>
      <w:r w:rsidRPr="001D6BCA">
        <w:rPr>
          <w:rFonts w:ascii="Arial" w:hAnsi="Arial" w:cs="Arial"/>
          <w:sz w:val="22"/>
          <w:szCs w:val="22"/>
        </w:rPr>
        <w:t xml:space="preserve">L. Beale; P. Beavers; </w:t>
      </w:r>
      <w:r w:rsidR="00615B87" w:rsidRPr="001D6BCA">
        <w:rPr>
          <w:rFonts w:ascii="Arial" w:hAnsi="Arial" w:cs="Arial"/>
          <w:sz w:val="22"/>
          <w:szCs w:val="22"/>
        </w:rPr>
        <w:t xml:space="preserve">K. Dormer; </w:t>
      </w:r>
      <w:r w:rsidR="00313948" w:rsidRPr="001D6BCA">
        <w:rPr>
          <w:rFonts w:ascii="Arial" w:hAnsi="Arial" w:cs="Arial"/>
          <w:sz w:val="22"/>
          <w:szCs w:val="22"/>
        </w:rPr>
        <w:t>M. Kornbluh;</w:t>
      </w:r>
      <w:r w:rsidRPr="001D6BCA">
        <w:rPr>
          <w:rFonts w:ascii="Arial" w:hAnsi="Arial" w:cs="Arial"/>
          <w:sz w:val="22"/>
          <w:szCs w:val="22"/>
        </w:rPr>
        <w:t xml:space="preserve"> </w:t>
      </w:r>
      <w:r w:rsidR="00615B87" w:rsidRPr="001D6BCA">
        <w:rPr>
          <w:rFonts w:ascii="Arial" w:hAnsi="Arial" w:cs="Arial"/>
          <w:sz w:val="22"/>
          <w:szCs w:val="22"/>
        </w:rPr>
        <w:t xml:space="preserve">J. Lewis; </w:t>
      </w:r>
      <w:r w:rsidRPr="001D6BCA">
        <w:rPr>
          <w:rFonts w:ascii="Arial" w:hAnsi="Arial" w:cs="Arial"/>
          <w:sz w:val="22"/>
          <w:szCs w:val="22"/>
        </w:rPr>
        <w:t>N. Rossi;</w:t>
      </w:r>
      <w:r w:rsidR="000F2394" w:rsidRPr="001D6BCA">
        <w:rPr>
          <w:rFonts w:ascii="Arial" w:hAnsi="Arial" w:cs="Arial"/>
          <w:sz w:val="22"/>
          <w:szCs w:val="22"/>
        </w:rPr>
        <w:t xml:space="preserve"> </w:t>
      </w:r>
    </w:p>
    <w:p w14:paraId="07D4C2A5" w14:textId="03630A6C" w:rsidR="00BB2CF9" w:rsidRPr="001D6BCA" w:rsidRDefault="0007388A" w:rsidP="005D02C2">
      <w:pPr>
        <w:rPr>
          <w:rFonts w:ascii="Arial" w:hAnsi="Arial" w:cs="Arial"/>
          <w:sz w:val="22"/>
          <w:szCs w:val="22"/>
        </w:rPr>
      </w:pPr>
      <w:r w:rsidRPr="001D6BCA">
        <w:rPr>
          <w:rFonts w:ascii="Arial" w:hAnsi="Arial" w:cs="Arial"/>
          <w:sz w:val="22"/>
          <w:szCs w:val="22"/>
        </w:rPr>
        <w:t xml:space="preserve">B. Roth; </w:t>
      </w:r>
      <w:r w:rsidR="005D02C2" w:rsidRPr="001D6BCA">
        <w:rPr>
          <w:rFonts w:ascii="Arial" w:hAnsi="Arial" w:cs="Arial"/>
          <w:sz w:val="22"/>
          <w:szCs w:val="22"/>
        </w:rPr>
        <w:t xml:space="preserve">N. Simon; R. Villarosa; </w:t>
      </w:r>
      <w:r w:rsidR="00901305" w:rsidRPr="001D6BCA">
        <w:rPr>
          <w:rFonts w:ascii="Arial" w:hAnsi="Arial" w:cs="Arial"/>
          <w:sz w:val="22"/>
          <w:szCs w:val="22"/>
        </w:rPr>
        <w:t>A. Wisniewski</w:t>
      </w:r>
    </w:p>
    <w:p w14:paraId="41CB9256" w14:textId="77777777" w:rsidR="00311BD3" w:rsidRPr="001D6BCA" w:rsidRDefault="00311BD3" w:rsidP="005D02C2">
      <w:pPr>
        <w:rPr>
          <w:rFonts w:ascii="Arial" w:hAnsi="Arial" w:cs="Arial"/>
          <w:sz w:val="22"/>
          <w:szCs w:val="22"/>
        </w:rPr>
      </w:pPr>
    </w:p>
    <w:p w14:paraId="29D6614C" w14:textId="2034D6F8" w:rsidR="008E5342" w:rsidRPr="001D6BCA" w:rsidRDefault="00311BD3" w:rsidP="005D02C2">
      <w:pPr>
        <w:rPr>
          <w:rStyle w:val="block"/>
          <w:rFonts w:ascii="Arial" w:eastAsia="Times New Roman" w:hAnsi="Arial" w:cs="Arial"/>
          <w:sz w:val="22"/>
          <w:szCs w:val="22"/>
        </w:rPr>
      </w:pPr>
      <w:r w:rsidRPr="001D6BCA">
        <w:rPr>
          <w:rFonts w:ascii="Arial" w:hAnsi="Arial" w:cs="Arial"/>
          <w:sz w:val="22"/>
          <w:szCs w:val="22"/>
        </w:rPr>
        <w:t xml:space="preserve">Guests:   </w:t>
      </w:r>
      <w:r w:rsidR="006210A0" w:rsidRPr="001D6BCA">
        <w:rPr>
          <w:rFonts w:ascii="Arial" w:hAnsi="Arial" w:cs="Arial"/>
          <w:sz w:val="22"/>
          <w:szCs w:val="22"/>
        </w:rPr>
        <w:t>Heather Dillaway, Associate Dean, College of Liberal Arts and Sciences</w:t>
      </w:r>
      <w:r w:rsidR="0068526B" w:rsidRPr="001D6BCA">
        <w:rPr>
          <w:rFonts w:ascii="Arial" w:hAnsi="Arial" w:cs="Arial"/>
          <w:sz w:val="22"/>
          <w:szCs w:val="22"/>
        </w:rPr>
        <w:t>; Marquita Chamblee, Associate Vice Provost and Chief Diversity Officer</w:t>
      </w:r>
    </w:p>
    <w:p w14:paraId="0981E41C" w14:textId="77777777" w:rsidR="008E5342" w:rsidRPr="001D6BCA" w:rsidRDefault="008E5342" w:rsidP="005D02C2">
      <w:pPr>
        <w:rPr>
          <w:rStyle w:val="block"/>
          <w:rFonts w:ascii="Arial" w:eastAsia="Times New Roman" w:hAnsi="Arial" w:cs="Arial"/>
          <w:sz w:val="22"/>
          <w:szCs w:val="22"/>
        </w:rPr>
      </w:pPr>
    </w:p>
    <w:p w14:paraId="481C3140" w14:textId="77777777" w:rsidR="001D6BCA" w:rsidRDefault="008E5342" w:rsidP="008A6B07">
      <w:pPr>
        <w:pStyle w:val="ListParagraph"/>
        <w:numPr>
          <w:ilvl w:val="0"/>
          <w:numId w:val="8"/>
        </w:numPr>
        <w:rPr>
          <w:rStyle w:val="block"/>
          <w:rFonts w:ascii="Arial" w:eastAsia="Times New Roman" w:hAnsi="Arial" w:cs="Arial"/>
          <w:sz w:val="22"/>
          <w:szCs w:val="22"/>
        </w:rPr>
      </w:pPr>
      <w:r w:rsidRPr="001D6BCA">
        <w:rPr>
          <w:rStyle w:val="block"/>
          <w:rFonts w:ascii="Arial" w:eastAsia="Times New Roman" w:hAnsi="Arial" w:cs="Arial"/>
          <w:sz w:val="22"/>
          <w:szCs w:val="22"/>
          <w:u w:val="single"/>
        </w:rPr>
        <w:t>School/College Proposal for Changes to Concurrent Degree Requirements</w:t>
      </w:r>
      <w:r w:rsidRPr="001D6BCA">
        <w:rPr>
          <w:rStyle w:val="block"/>
          <w:rFonts w:ascii="Arial" w:eastAsia="Times New Roman" w:hAnsi="Arial" w:cs="Arial"/>
          <w:sz w:val="22"/>
          <w:szCs w:val="22"/>
        </w:rPr>
        <w:t>.</w:t>
      </w:r>
    </w:p>
    <w:p w14:paraId="05A4D5D3" w14:textId="77777777" w:rsidR="001D6BCA" w:rsidRDefault="001D6BCA" w:rsidP="001D6BCA">
      <w:pPr>
        <w:ind w:left="280"/>
        <w:rPr>
          <w:rStyle w:val="block"/>
          <w:rFonts w:ascii="Arial" w:eastAsia="Times New Roman" w:hAnsi="Arial" w:cs="Arial"/>
          <w:sz w:val="22"/>
          <w:szCs w:val="22"/>
        </w:rPr>
      </w:pPr>
    </w:p>
    <w:p w14:paraId="352090D0" w14:textId="5D6936FF" w:rsidR="008A6B07" w:rsidRPr="001D6BCA" w:rsidRDefault="008E5342"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 xml:space="preserve">Associate Dean Dillaway </w:t>
      </w:r>
      <w:r w:rsidRPr="005B0812">
        <w:rPr>
          <w:rStyle w:val="block"/>
          <w:rFonts w:ascii="Arial" w:eastAsia="Times New Roman" w:hAnsi="Arial" w:cs="Arial"/>
          <w:sz w:val="22"/>
          <w:szCs w:val="22"/>
        </w:rPr>
        <w:t>present</w:t>
      </w:r>
      <w:r w:rsidR="00612C54" w:rsidRPr="005B0812">
        <w:rPr>
          <w:rStyle w:val="block"/>
          <w:rFonts w:ascii="Arial" w:eastAsia="Times New Roman" w:hAnsi="Arial" w:cs="Arial"/>
          <w:sz w:val="22"/>
          <w:szCs w:val="22"/>
        </w:rPr>
        <w:t>ed</w:t>
      </w:r>
      <w:r w:rsidRPr="005B0812">
        <w:rPr>
          <w:rStyle w:val="block"/>
          <w:rFonts w:ascii="Arial" w:eastAsia="Times New Roman" w:hAnsi="Arial" w:cs="Arial"/>
          <w:sz w:val="22"/>
          <w:szCs w:val="22"/>
        </w:rPr>
        <w:t xml:space="preserve"> the proposal to eliminate the requirement that students have to complete 150 credits to receive a concurrent degree.  </w:t>
      </w:r>
      <w:r w:rsidR="009E54E4" w:rsidRPr="005B0812">
        <w:rPr>
          <w:rStyle w:val="block"/>
          <w:rFonts w:ascii="Arial" w:eastAsia="Times New Roman" w:hAnsi="Arial" w:cs="Arial"/>
          <w:sz w:val="22"/>
          <w:szCs w:val="22"/>
        </w:rPr>
        <w:t xml:space="preserve">The </w:t>
      </w:r>
      <w:r w:rsidRPr="005B0812">
        <w:rPr>
          <w:rStyle w:val="block"/>
          <w:rFonts w:ascii="Arial" w:eastAsia="Times New Roman" w:hAnsi="Arial" w:cs="Arial"/>
          <w:sz w:val="22"/>
          <w:szCs w:val="22"/>
        </w:rPr>
        <w:t xml:space="preserve">Board of Governors </w:t>
      </w:r>
      <w:r w:rsidR="009E54E4" w:rsidRPr="005B0812">
        <w:rPr>
          <w:rStyle w:val="block"/>
          <w:rFonts w:ascii="Arial" w:eastAsia="Times New Roman" w:hAnsi="Arial" w:cs="Arial"/>
          <w:sz w:val="22"/>
          <w:szCs w:val="22"/>
        </w:rPr>
        <w:t>s</w:t>
      </w:r>
      <w:r w:rsidRPr="005B0812">
        <w:rPr>
          <w:rStyle w:val="block"/>
          <w:rFonts w:ascii="Arial" w:eastAsia="Times New Roman" w:hAnsi="Arial" w:cs="Arial"/>
          <w:sz w:val="22"/>
          <w:szCs w:val="22"/>
        </w:rPr>
        <w:t xml:space="preserve">tatute currently states that students who want a concurrent degree must complete 150 credits </w:t>
      </w:r>
      <w:r w:rsidR="009E54E4" w:rsidRPr="005B0812">
        <w:rPr>
          <w:rStyle w:val="block"/>
          <w:rFonts w:ascii="Arial" w:eastAsia="Times New Roman" w:hAnsi="Arial" w:cs="Arial"/>
          <w:sz w:val="22"/>
          <w:szCs w:val="22"/>
        </w:rPr>
        <w:t>and all</w:t>
      </w:r>
      <w:r w:rsidRPr="005B0812">
        <w:rPr>
          <w:rStyle w:val="block"/>
          <w:rFonts w:ascii="Arial" w:eastAsia="Times New Roman" w:hAnsi="Arial" w:cs="Arial"/>
          <w:sz w:val="22"/>
          <w:szCs w:val="22"/>
        </w:rPr>
        <w:t xml:space="preserve"> university, college, and major requirements. </w:t>
      </w:r>
      <w:r w:rsidR="009E54E4" w:rsidRPr="005B0812">
        <w:rPr>
          <w:rStyle w:val="block"/>
          <w:rFonts w:ascii="Arial" w:eastAsia="Times New Roman" w:hAnsi="Arial" w:cs="Arial"/>
          <w:sz w:val="22"/>
          <w:szCs w:val="22"/>
        </w:rPr>
        <w:t xml:space="preserve"> In some instances, that means taking additional 20 to 25 credits of electives merely to satisfy the high credit requirement. </w:t>
      </w:r>
      <w:r w:rsidRPr="005B0812">
        <w:rPr>
          <w:rStyle w:val="block"/>
          <w:rFonts w:ascii="Arial" w:eastAsia="Times New Roman" w:hAnsi="Arial" w:cs="Arial"/>
          <w:sz w:val="22"/>
          <w:szCs w:val="22"/>
        </w:rPr>
        <w:t xml:space="preserve"> </w:t>
      </w:r>
      <w:r w:rsidR="009E54E4" w:rsidRPr="005B0812">
        <w:rPr>
          <w:rStyle w:val="block"/>
          <w:rFonts w:ascii="Arial" w:eastAsia="Times New Roman" w:hAnsi="Arial" w:cs="Arial"/>
          <w:sz w:val="22"/>
          <w:szCs w:val="22"/>
        </w:rPr>
        <w:t xml:space="preserve">Under current rules, for example, students can get a B.A. and a B.S. degree only if they take 150 credits with many </w:t>
      </w:r>
      <w:r w:rsidR="00C7664B" w:rsidRPr="005B0812">
        <w:rPr>
          <w:rStyle w:val="block"/>
          <w:rFonts w:ascii="Arial" w:eastAsia="Times New Roman" w:hAnsi="Arial" w:cs="Arial"/>
          <w:sz w:val="22"/>
          <w:szCs w:val="22"/>
        </w:rPr>
        <w:t xml:space="preserve">credits </w:t>
      </w:r>
      <w:r w:rsidR="009E54E4" w:rsidRPr="005B0812">
        <w:rPr>
          <w:rStyle w:val="block"/>
          <w:rFonts w:ascii="Arial" w:eastAsia="Times New Roman" w:hAnsi="Arial" w:cs="Arial"/>
          <w:sz w:val="22"/>
          <w:szCs w:val="22"/>
        </w:rPr>
        <w:t>that are unrelated electives</w:t>
      </w:r>
      <w:r w:rsidR="009E54E4" w:rsidRPr="001D6BCA">
        <w:rPr>
          <w:rStyle w:val="block"/>
          <w:rFonts w:ascii="Arial" w:eastAsia="Times New Roman" w:hAnsi="Arial" w:cs="Arial"/>
          <w:sz w:val="22"/>
          <w:szCs w:val="22"/>
        </w:rPr>
        <w:t xml:space="preserve">.  </w:t>
      </w:r>
      <w:r w:rsidRPr="001D6BCA">
        <w:rPr>
          <w:rStyle w:val="block"/>
          <w:rFonts w:ascii="Arial" w:eastAsia="Times New Roman" w:hAnsi="Arial" w:cs="Arial"/>
          <w:sz w:val="22"/>
          <w:szCs w:val="22"/>
        </w:rPr>
        <w:t xml:space="preserve">The requirements </w:t>
      </w:r>
      <w:r w:rsidR="009E54E4" w:rsidRPr="001D6BCA">
        <w:rPr>
          <w:rStyle w:val="block"/>
          <w:rFonts w:ascii="Arial" w:eastAsia="Times New Roman" w:hAnsi="Arial" w:cs="Arial"/>
          <w:sz w:val="22"/>
          <w:szCs w:val="22"/>
        </w:rPr>
        <w:t xml:space="preserve">thus </w:t>
      </w:r>
      <w:r w:rsidRPr="001D6BCA">
        <w:rPr>
          <w:rStyle w:val="block"/>
          <w:rFonts w:ascii="Arial" w:eastAsia="Times New Roman" w:hAnsi="Arial" w:cs="Arial"/>
          <w:sz w:val="22"/>
          <w:szCs w:val="22"/>
        </w:rPr>
        <w:t xml:space="preserve">block students from getting a double major in the subjects in which they want to get a double major.  </w:t>
      </w:r>
      <w:r w:rsidR="0033546A" w:rsidRPr="001D6BCA">
        <w:rPr>
          <w:rStyle w:val="block"/>
          <w:rFonts w:ascii="Arial" w:eastAsia="Times New Roman" w:hAnsi="Arial" w:cs="Arial"/>
          <w:sz w:val="22"/>
          <w:szCs w:val="22"/>
        </w:rPr>
        <w:t xml:space="preserve">Sometimes students learn </w:t>
      </w:r>
      <w:r w:rsidR="009E54E4" w:rsidRPr="001D6BCA">
        <w:rPr>
          <w:rStyle w:val="block"/>
          <w:rFonts w:ascii="Arial" w:eastAsia="Times New Roman" w:hAnsi="Arial" w:cs="Arial"/>
          <w:sz w:val="22"/>
          <w:szCs w:val="22"/>
        </w:rPr>
        <w:t xml:space="preserve">they need to take an additional 30 credits </w:t>
      </w:r>
      <w:r w:rsidR="0033546A" w:rsidRPr="001D6BCA">
        <w:rPr>
          <w:rStyle w:val="block"/>
          <w:rFonts w:ascii="Arial" w:eastAsia="Times New Roman" w:hAnsi="Arial" w:cs="Arial"/>
          <w:sz w:val="22"/>
          <w:szCs w:val="22"/>
        </w:rPr>
        <w:t>late in their course work</w:t>
      </w:r>
      <w:r w:rsidR="009E54E4" w:rsidRPr="001D6BCA">
        <w:rPr>
          <w:rStyle w:val="block"/>
          <w:rFonts w:ascii="Arial" w:eastAsia="Times New Roman" w:hAnsi="Arial" w:cs="Arial"/>
          <w:sz w:val="22"/>
          <w:szCs w:val="22"/>
        </w:rPr>
        <w:t>, especially if they add the second major</w:t>
      </w:r>
      <w:r w:rsidR="0033546A" w:rsidRPr="001D6BCA">
        <w:rPr>
          <w:rStyle w:val="block"/>
          <w:rFonts w:ascii="Arial" w:eastAsia="Times New Roman" w:hAnsi="Arial" w:cs="Arial"/>
          <w:sz w:val="22"/>
          <w:szCs w:val="22"/>
        </w:rPr>
        <w:t xml:space="preserve"> </w:t>
      </w:r>
      <w:r w:rsidR="009E54E4" w:rsidRPr="001D6BCA">
        <w:rPr>
          <w:rStyle w:val="block"/>
          <w:rFonts w:ascii="Arial" w:eastAsia="Times New Roman" w:hAnsi="Arial" w:cs="Arial"/>
          <w:sz w:val="22"/>
          <w:szCs w:val="22"/>
        </w:rPr>
        <w:t>late in their time here. The schools/colleges want</w:t>
      </w:r>
      <w:r w:rsidR="008A6B07" w:rsidRPr="001D6BCA">
        <w:rPr>
          <w:rStyle w:val="block"/>
          <w:rFonts w:ascii="Arial" w:eastAsia="Times New Roman" w:hAnsi="Arial" w:cs="Arial"/>
          <w:sz w:val="22"/>
          <w:szCs w:val="22"/>
        </w:rPr>
        <w:t xml:space="preserve"> students to be able to </w:t>
      </w:r>
      <w:r w:rsidR="009E54E4" w:rsidRPr="001D6BCA">
        <w:rPr>
          <w:rStyle w:val="block"/>
          <w:rFonts w:ascii="Arial" w:eastAsia="Times New Roman" w:hAnsi="Arial" w:cs="Arial"/>
          <w:sz w:val="22"/>
          <w:szCs w:val="22"/>
        </w:rPr>
        <w:t>complete</w:t>
      </w:r>
      <w:r w:rsidR="008A6B07" w:rsidRPr="001D6BCA">
        <w:rPr>
          <w:rStyle w:val="block"/>
          <w:rFonts w:ascii="Arial" w:eastAsia="Times New Roman" w:hAnsi="Arial" w:cs="Arial"/>
          <w:sz w:val="22"/>
          <w:szCs w:val="22"/>
        </w:rPr>
        <w:t xml:space="preserve"> two majors </w:t>
      </w:r>
      <w:r w:rsidR="009E54E4" w:rsidRPr="001D6BCA">
        <w:rPr>
          <w:rStyle w:val="block"/>
          <w:rFonts w:ascii="Arial" w:eastAsia="Times New Roman" w:hAnsi="Arial" w:cs="Arial"/>
          <w:sz w:val="22"/>
          <w:szCs w:val="22"/>
        </w:rPr>
        <w:t>by taking</w:t>
      </w:r>
      <w:r w:rsidR="008A6B07" w:rsidRPr="001D6BCA">
        <w:rPr>
          <w:rStyle w:val="block"/>
          <w:rFonts w:ascii="Arial" w:eastAsia="Times New Roman" w:hAnsi="Arial" w:cs="Arial"/>
          <w:sz w:val="22"/>
          <w:szCs w:val="22"/>
        </w:rPr>
        <w:t xml:space="preserve"> the courses </w:t>
      </w:r>
      <w:r w:rsidR="009E54E4" w:rsidRPr="001D6BCA">
        <w:rPr>
          <w:rStyle w:val="block"/>
          <w:rFonts w:ascii="Arial" w:eastAsia="Times New Roman" w:hAnsi="Arial" w:cs="Arial"/>
          <w:sz w:val="22"/>
          <w:szCs w:val="22"/>
        </w:rPr>
        <w:t>that satisfy</w:t>
      </w:r>
      <w:r w:rsidR="008A6B07" w:rsidRPr="001D6BCA">
        <w:rPr>
          <w:rStyle w:val="block"/>
          <w:rFonts w:ascii="Arial" w:eastAsia="Times New Roman" w:hAnsi="Arial" w:cs="Arial"/>
          <w:sz w:val="22"/>
          <w:szCs w:val="22"/>
        </w:rPr>
        <w:t xml:space="preserve"> the </w:t>
      </w:r>
      <w:r w:rsidR="009E54E4" w:rsidRPr="001D6BCA">
        <w:rPr>
          <w:rStyle w:val="block"/>
          <w:rFonts w:ascii="Arial" w:eastAsia="Times New Roman" w:hAnsi="Arial" w:cs="Arial"/>
          <w:sz w:val="22"/>
          <w:szCs w:val="22"/>
        </w:rPr>
        <w:t xml:space="preserve">General Education, </w:t>
      </w:r>
      <w:r w:rsidR="008A6B07" w:rsidRPr="001D6BCA">
        <w:rPr>
          <w:rStyle w:val="block"/>
          <w:rFonts w:ascii="Arial" w:eastAsia="Times New Roman" w:hAnsi="Arial" w:cs="Arial"/>
          <w:sz w:val="22"/>
          <w:szCs w:val="22"/>
        </w:rPr>
        <w:t>university and college requirements</w:t>
      </w:r>
      <w:r w:rsidR="009E54E4" w:rsidRPr="001D6BCA">
        <w:rPr>
          <w:rStyle w:val="block"/>
          <w:rFonts w:ascii="Arial" w:eastAsia="Times New Roman" w:hAnsi="Arial" w:cs="Arial"/>
          <w:sz w:val="22"/>
          <w:szCs w:val="22"/>
        </w:rPr>
        <w:t xml:space="preserve"> but without having to take additional costly credits that are not necessarily even in their fields of interest</w:t>
      </w:r>
      <w:r w:rsidR="008A6B07" w:rsidRPr="001D6BCA">
        <w:rPr>
          <w:rStyle w:val="block"/>
          <w:rFonts w:ascii="Arial" w:eastAsia="Times New Roman" w:hAnsi="Arial" w:cs="Arial"/>
          <w:sz w:val="22"/>
          <w:szCs w:val="22"/>
        </w:rPr>
        <w:t>.</w:t>
      </w:r>
    </w:p>
    <w:p w14:paraId="45571021" w14:textId="77777777" w:rsidR="008A6B07" w:rsidRPr="001D6BCA" w:rsidRDefault="008A6B07" w:rsidP="001D6BCA">
      <w:pPr>
        <w:ind w:left="280"/>
        <w:rPr>
          <w:rStyle w:val="block"/>
          <w:rFonts w:ascii="Arial" w:eastAsia="Times New Roman" w:hAnsi="Arial" w:cs="Arial"/>
          <w:sz w:val="22"/>
          <w:szCs w:val="22"/>
        </w:rPr>
      </w:pPr>
    </w:p>
    <w:p w14:paraId="39B9C908" w14:textId="11089485" w:rsidR="00311BD3" w:rsidRPr="001D6BCA" w:rsidRDefault="008A6B07"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 xml:space="preserve">CLAS </w:t>
      </w:r>
      <w:r w:rsidR="009E54E4" w:rsidRPr="001D6BCA">
        <w:rPr>
          <w:rStyle w:val="block"/>
          <w:rFonts w:ascii="Arial" w:eastAsia="Times New Roman" w:hAnsi="Arial" w:cs="Arial"/>
          <w:sz w:val="22"/>
          <w:szCs w:val="22"/>
        </w:rPr>
        <w:t xml:space="preserve">students </w:t>
      </w:r>
      <w:r w:rsidRPr="001D6BCA">
        <w:rPr>
          <w:rStyle w:val="block"/>
          <w:rFonts w:ascii="Arial" w:eastAsia="Times New Roman" w:hAnsi="Arial" w:cs="Arial"/>
          <w:sz w:val="22"/>
          <w:szCs w:val="22"/>
        </w:rPr>
        <w:t xml:space="preserve">encounter this problem </w:t>
      </w:r>
      <w:r w:rsidR="009E54E4" w:rsidRPr="001D6BCA">
        <w:rPr>
          <w:rStyle w:val="block"/>
          <w:rFonts w:ascii="Arial" w:eastAsia="Times New Roman" w:hAnsi="Arial" w:cs="Arial"/>
          <w:sz w:val="22"/>
          <w:szCs w:val="22"/>
        </w:rPr>
        <w:t>fairly frequently</w:t>
      </w:r>
      <w:r w:rsidRPr="001D6BCA">
        <w:rPr>
          <w:rStyle w:val="block"/>
          <w:rFonts w:ascii="Arial" w:eastAsia="Times New Roman" w:hAnsi="Arial" w:cs="Arial"/>
          <w:sz w:val="22"/>
          <w:szCs w:val="22"/>
        </w:rPr>
        <w:t xml:space="preserve">.  Sometimes they find out </w:t>
      </w:r>
      <w:r w:rsidR="009E54E4" w:rsidRPr="001D6BCA">
        <w:rPr>
          <w:rStyle w:val="block"/>
          <w:rFonts w:ascii="Arial" w:eastAsia="Times New Roman" w:hAnsi="Arial" w:cs="Arial"/>
          <w:sz w:val="22"/>
          <w:szCs w:val="22"/>
        </w:rPr>
        <w:t xml:space="preserve">that they must take additional credits </w:t>
      </w:r>
      <w:r w:rsidRPr="001D6BCA">
        <w:rPr>
          <w:rStyle w:val="block"/>
          <w:rFonts w:ascii="Arial" w:eastAsia="Times New Roman" w:hAnsi="Arial" w:cs="Arial"/>
          <w:sz w:val="22"/>
          <w:szCs w:val="22"/>
        </w:rPr>
        <w:t>after they apply for graduation.  Most of the time students</w:t>
      </w:r>
      <w:r w:rsidR="009E54E4" w:rsidRPr="001D6BCA">
        <w:rPr>
          <w:rStyle w:val="block"/>
          <w:rFonts w:ascii="Arial" w:eastAsia="Times New Roman" w:hAnsi="Arial" w:cs="Arial"/>
          <w:sz w:val="22"/>
          <w:szCs w:val="22"/>
        </w:rPr>
        <w:t xml:space="preserve"> decide to</w:t>
      </w:r>
      <w:r w:rsidRPr="001D6BCA">
        <w:rPr>
          <w:rStyle w:val="block"/>
          <w:rFonts w:ascii="Arial" w:eastAsia="Times New Roman" w:hAnsi="Arial" w:cs="Arial"/>
          <w:sz w:val="22"/>
          <w:szCs w:val="22"/>
        </w:rPr>
        <w:t xml:space="preserve"> take the degree for which they have met the credits and </w:t>
      </w:r>
      <w:r w:rsidR="009E54E4" w:rsidRPr="001D6BCA">
        <w:rPr>
          <w:rStyle w:val="block"/>
          <w:rFonts w:ascii="Arial" w:eastAsia="Times New Roman" w:hAnsi="Arial" w:cs="Arial"/>
          <w:sz w:val="22"/>
          <w:szCs w:val="22"/>
        </w:rPr>
        <w:t>forego the</w:t>
      </w:r>
      <w:r w:rsidRPr="001D6BCA">
        <w:rPr>
          <w:rStyle w:val="block"/>
          <w:rFonts w:ascii="Arial" w:eastAsia="Times New Roman" w:hAnsi="Arial" w:cs="Arial"/>
          <w:sz w:val="22"/>
          <w:szCs w:val="22"/>
        </w:rPr>
        <w:t xml:space="preserve"> double major.  </w:t>
      </w:r>
      <w:r w:rsidR="00F10B1C" w:rsidRPr="001D6BCA">
        <w:rPr>
          <w:rStyle w:val="block"/>
          <w:rFonts w:ascii="Arial" w:eastAsia="Times New Roman" w:hAnsi="Arial" w:cs="Arial"/>
          <w:sz w:val="22"/>
          <w:szCs w:val="22"/>
        </w:rPr>
        <w:t xml:space="preserve">Out of 494 </w:t>
      </w:r>
      <w:r w:rsidR="004735DA">
        <w:rPr>
          <w:rStyle w:val="block"/>
          <w:rFonts w:ascii="Arial" w:eastAsia="Times New Roman" w:hAnsi="Arial" w:cs="Arial"/>
          <w:sz w:val="22"/>
          <w:szCs w:val="22"/>
        </w:rPr>
        <w:t xml:space="preserve">student </w:t>
      </w:r>
      <w:r w:rsidR="00F10B1C" w:rsidRPr="001D6BCA">
        <w:rPr>
          <w:rStyle w:val="block"/>
          <w:rFonts w:ascii="Arial" w:eastAsia="Times New Roman" w:hAnsi="Arial" w:cs="Arial"/>
          <w:sz w:val="22"/>
          <w:szCs w:val="22"/>
        </w:rPr>
        <w:t>degree applications in fall 2020</w:t>
      </w:r>
      <w:r w:rsidR="0068526B" w:rsidRPr="001D6BCA">
        <w:rPr>
          <w:rStyle w:val="block"/>
          <w:rFonts w:ascii="Arial" w:eastAsia="Times New Roman" w:hAnsi="Arial" w:cs="Arial"/>
          <w:sz w:val="22"/>
          <w:szCs w:val="22"/>
        </w:rPr>
        <w:t>,</w:t>
      </w:r>
      <w:r w:rsidR="00F10B1C" w:rsidRPr="001D6BCA">
        <w:rPr>
          <w:rStyle w:val="block"/>
          <w:rFonts w:ascii="Arial" w:eastAsia="Times New Roman" w:hAnsi="Arial" w:cs="Arial"/>
          <w:sz w:val="22"/>
          <w:szCs w:val="22"/>
        </w:rPr>
        <w:t xml:space="preserve"> </w:t>
      </w:r>
      <w:r w:rsidR="00F10B1C" w:rsidRPr="00362994">
        <w:rPr>
          <w:rStyle w:val="block"/>
          <w:rFonts w:ascii="Arial" w:eastAsia="Times New Roman" w:hAnsi="Arial" w:cs="Arial"/>
          <w:sz w:val="22"/>
          <w:szCs w:val="22"/>
        </w:rPr>
        <w:t>40</w:t>
      </w:r>
      <w:r w:rsidR="00C7664B" w:rsidRPr="00362994">
        <w:rPr>
          <w:rStyle w:val="block"/>
          <w:rFonts w:ascii="Arial" w:eastAsia="Times New Roman" w:hAnsi="Arial" w:cs="Arial"/>
          <w:sz w:val="22"/>
          <w:szCs w:val="22"/>
        </w:rPr>
        <w:t xml:space="preserve"> (</w:t>
      </w:r>
      <w:r w:rsidR="0068526B" w:rsidRPr="00362994">
        <w:rPr>
          <w:rStyle w:val="block"/>
          <w:rFonts w:ascii="Arial" w:eastAsia="Times New Roman" w:hAnsi="Arial" w:cs="Arial"/>
          <w:sz w:val="22"/>
          <w:szCs w:val="22"/>
        </w:rPr>
        <w:t xml:space="preserve">about </w:t>
      </w:r>
      <w:r w:rsidR="0068526B" w:rsidRPr="001D6BCA">
        <w:rPr>
          <w:rStyle w:val="block"/>
          <w:rFonts w:ascii="Arial" w:eastAsia="Times New Roman" w:hAnsi="Arial" w:cs="Arial"/>
          <w:sz w:val="22"/>
          <w:szCs w:val="22"/>
        </w:rPr>
        <w:t xml:space="preserve">8%) </w:t>
      </w:r>
      <w:r w:rsidR="00F10B1C" w:rsidRPr="001D6BCA">
        <w:rPr>
          <w:rStyle w:val="block"/>
          <w:rFonts w:ascii="Arial" w:eastAsia="Times New Roman" w:hAnsi="Arial" w:cs="Arial"/>
          <w:sz w:val="22"/>
          <w:szCs w:val="22"/>
        </w:rPr>
        <w:t xml:space="preserve">applied for double majors and another 7 </w:t>
      </w:r>
      <w:r w:rsidR="0068526B" w:rsidRPr="001D6BCA">
        <w:rPr>
          <w:rStyle w:val="block"/>
          <w:rFonts w:ascii="Arial" w:eastAsia="Times New Roman" w:hAnsi="Arial" w:cs="Arial"/>
          <w:sz w:val="22"/>
          <w:szCs w:val="22"/>
        </w:rPr>
        <w:t xml:space="preserve">(about 2%) </w:t>
      </w:r>
      <w:r w:rsidR="00F10B1C" w:rsidRPr="001D6BCA">
        <w:rPr>
          <w:rStyle w:val="block"/>
          <w:rFonts w:ascii="Arial" w:eastAsia="Times New Roman" w:hAnsi="Arial" w:cs="Arial"/>
          <w:sz w:val="22"/>
          <w:szCs w:val="22"/>
        </w:rPr>
        <w:t>applied for concurrent degrees.  Out of 831 students who applied for graduation in winter 2021</w:t>
      </w:r>
      <w:r w:rsidR="0068526B" w:rsidRPr="001D6BCA">
        <w:rPr>
          <w:rStyle w:val="block"/>
          <w:rFonts w:ascii="Arial" w:eastAsia="Times New Roman" w:hAnsi="Arial" w:cs="Arial"/>
          <w:sz w:val="22"/>
          <w:szCs w:val="22"/>
        </w:rPr>
        <w:t>,</w:t>
      </w:r>
      <w:r w:rsidR="00F10B1C" w:rsidRPr="001D6BCA">
        <w:rPr>
          <w:rStyle w:val="block"/>
          <w:rFonts w:ascii="Arial" w:eastAsia="Times New Roman" w:hAnsi="Arial" w:cs="Arial"/>
          <w:sz w:val="22"/>
          <w:szCs w:val="22"/>
        </w:rPr>
        <w:t xml:space="preserve"> 110 </w:t>
      </w:r>
      <w:r w:rsidR="0068526B" w:rsidRPr="001D6BCA">
        <w:rPr>
          <w:rStyle w:val="block"/>
          <w:rFonts w:ascii="Arial" w:eastAsia="Times New Roman" w:hAnsi="Arial" w:cs="Arial"/>
          <w:sz w:val="22"/>
          <w:szCs w:val="22"/>
        </w:rPr>
        <w:t xml:space="preserve">(13%) </w:t>
      </w:r>
      <w:r w:rsidR="00F10B1C" w:rsidRPr="001D6BCA">
        <w:rPr>
          <w:rStyle w:val="block"/>
          <w:rFonts w:ascii="Arial" w:eastAsia="Times New Roman" w:hAnsi="Arial" w:cs="Arial"/>
          <w:sz w:val="22"/>
          <w:szCs w:val="22"/>
        </w:rPr>
        <w:t xml:space="preserve">were double majors and another 20 </w:t>
      </w:r>
      <w:r w:rsidR="0068526B" w:rsidRPr="001D6BCA">
        <w:rPr>
          <w:rStyle w:val="block"/>
          <w:rFonts w:ascii="Arial" w:eastAsia="Times New Roman" w:hAnsi="Arial" w:cs="Arial"/>
          <w:sz w:val="22"/>
          <w:szCs w:val="22"/>
        </w:rPr>
        <w:t xml:space="preserve">(2%) </w:t>
      </w:r>
      <w:r w:rsidR="00F10B1C" w:rsidRPr="001D6BCA">
        <w:rPr>
          <w:rStyle w:val="block"/>
          <w:rFonts w:ascii="Arial" w:eastAsia="Times New Roman" w:hAnsi="Arial" w:cs="Arial"/>
          <w:sz w:val="22"/>
          <w:szCs w:val="22"/>
        </w:rPr>
        <w:t xml:space="preserve">were concurrent majors.  People who are interested in health policy careers want a double major </w:t>
      </w:r>
      <w:r w:rsidR="0068526B" w:rsidRPr="001D6BCA">
        <w:rPr>
          <w:rStyle w:val="block"/>
          <w:rFonts w:ascii="Arial" w:eastAsia="Times New Roman" w:hAnsi="Arial" w:cs="Arial"/>
          <w:sz w:val="22"/>
          <w:szCs w:val="22"/>
        </w:rPr>
        <w:t>i</w:t>
      </w:r>
      <w:r w:rsidR="00F10B1C" w:rsidRPr="001D6BCA">
        <w:rPr>
          <w:rStyle w:val="block"/>
          <w:rFonts w:ascii="Arial" w:eastAsia="Times New Roman" w:hAnsi="Arial" w:cs="Arial"/>
          <w:sz w:val="22"/>
          <w:szCs w:val="22"/>
        </w:rPr>
        <w:t>n public health and political science</w:t>
      </w:r>
      <w:r w:rsidR="0068526B" w:rsidRPr="001D6BCA">
        <w:rPr>
          <w:rStyle w:val="block"/>
          <w:rFonts w:ascii="Arial" w:eastAsia="Times New Roman" w:hAnsi="Arial" w:cs="Arial"/>
          <w:sz w:val="22"/>
          <w:szCs w:val="22"/>
        </w:rPr>
        <w:t xml:space="preserve">, but at this time that must be </w:t>
      </w:r>
      <w:r w:rsidR="00F10B1C" w:rsidRPr="001D6BCA">
        <w:rPr>
          <w:rStyle w:val="block"/>
          <w:rFonts w:ascii="Arial" w:eastAsia="Times New Roman" w:hAnsi="Arial" w:cs="Arial"/>
          <w:sz w:val="22"/>
          <w:szCs w:val="22"/>
        </w:rPr>
        <w:t>a concurrent degree, not a double major.  Criminal justice is trying to pair with a range of other majors but because it is a specialized degree it can’t</w:t>
      </w:r>
      <w:r w:rsidR="0068526B" w:rsidRPr="001D6BCA">
        <w:rPr>
          <w:rStyle w:val="block"/>
          <w:rFonts w:ascii="Arial" w:eastAsia="Times New Roman" w:hAnsi="Arial" w:cs="Arial"/>
          <w:sz w:val="22"/>
          <w:szCs w:val="22"/>
        </w:rPr>
        <w:t xml:space="preserve"> easily</w:t>
      </w:r>
      <w:r w:rsidR="00F10B1C" w:rsidRPr="001D6BCA">
        <w:rPr>
          <w:rStyle w:val="block"/>
          <w:rFonts w:ascii="Arial" w:eastAsia="Times New Roman" w:hAnsi="Arial" w:cs="Arial"/>
          <w:sz w:val="22"/>
          <w:szCs w:val="22"/>
        </w:rPr>
        <w:t xml:space="preserve"> </w:t>
      </w:r>
      <w:r w:rsidR="005B0812">
        <w:rPr>
          <w:rStyle w:val="block"/>
          <w:rFonts w:ascii="Arial" w:eastAsia="Times New Roman" w:hAnsi="Arial" w:cs="Arial"/>
          <w:sz w:val="22"/>
          <w:szCs w:val="22"/>
        </w:rPr>
        <w:t>do so</w:t>
      </w:r>
      <w:r w:rsidR="0068526B" w:rsidRPr="001D6BCA">
        <w:rPr>
          <w:rStyle w:val="block"/>
          <w:rFonts w:ascii="Arial" w:eastAsia="Times New Roman" w:hAnsi="Arial" w:cs="Arial"/>
          <w:sz w:val="22"/>
          <w:szCs w:val="22"/>
        </w:rPr>
        <w:t>. This proposal seeks</w:t>
      </w:r>
      <w:r w:rsidR="00F10B1C" w:rsidRPr="001D6BCA">
        <w:rPr>
          <w:rStyle w:val="block"/>
          <w:rFonts w:ascii="Arial" w:eastAsia="Times New Roman" w:hAnsi="Arial" w:cs="Arial"/>
          <w:sz w:val="22"/>
          <w:szCs w:val="22"/>
        </w:rPr>
        <w:t xml:space="preserve"> to eliminate the inequity between the majors</w:t>
      </w:r>
      <w:r w:rsidR="004735DA">
        <w:rPr>
          <w:rStyle w:val="block"/>
          <w:rFonts w:ascii="Arial" w:eastAsia="Times New Roman" w:hAnsi="Arial" w:cs="Arial"/>
          <w:sz w:val="22"/>
          <w:szCs w:val="22"/>
        </w:rPr>
        <w:t xml:space="preserve"> that</w:t>
      </w:r>
      <w:r w:rsidR="00F10B1C" w:rsidRPr="001D6BCA">
        <w:rPr>
          <w:rStyle w:val="block"/>
          <w:rFonts w:ascii="Arial" w:eastAsia="Times New Roman" w:hAnsi="Arial" w:cs="Arial"/>
          <w:sz w:val="22"/>
          <w:szCs w:val="22"/>
        </w:rPr>
        <w:t xml:space="preserve"> students can choose </w:t>
      </w:r>
      <w:r w:rsidR="005B0812">
        <w:rPr>
          <w:rStyle w:val="block"/>
          <w:rFonts w:ascii="Arial" w:eastAsia="Times New Roman" w:hAnsi="Arial" w:cs="Arial"/>
          <w:sz w:val="22"/>
          <w:szCs w:val="22"/>
        </w:rPr>
        <w:t xml:space="preserve">for concurrent degrees </w:t>
      </w:r>
      <w:r w:rsidR="00F10B1C" w:rsidRPr="001D6BCA">
        <w:rPr>
          <w:rStyle w:val="block"/>
          <w:rFonts w:ascii="Arial" w:eastAsia="Times New Roman" w:hAnsi="Arial" w:cs="Arial"/>
          <w:sz w:val="22"/>
          <w:szCs w:val="22"/>
        </w:rPr>
        <w:t>and the credit requirements those major</w:t>
      </w:r>
      <w:r w:rsidR="0068526B" w:rsidRPr="001D6BCA">
        <w:rPr>
          <w:rStyle w:val="block"/>
          <w:rFonts w:ascii="Arial" w:eastAsia="Times New Roman" w:hAnsi="Arial" w:cs="Arial"/>
          <w:sz w:val="22"/>
          <w:szCs w:val="22"/>
        </w:rPr>
        <w:t>s</w:t>
      </w:r>
      <w:r w:rsidR="00F10B1C" w:rsidRPr="001D6BCA">
        <w:rPr>
          <w:rStyle w:val="block"/>
          <w:rFonts w:ascii="Arial" w:eastAsia="Times New Roman" w:hAnsi="Arial" w:cs="Arial"/>
          <w:sz w:val="22"/>
          <w:szCs w:val="22"/>
        </w:rPr>
        <w:t xml:space="preserve"> trigger.</w:t>
      </w:r>
    </w:p>
    <w:p w14:paraId="7D66F7B5" w14:textId="77777777" w:rsidR="0017394D" w:rsidRPr="001D6BCA" w:rsidRDefault="0017394D" w:rsidP="001D6BCA">
      <w:pPr>
        <w:rPr>
          <w:rStyle w:val="block"/>
          <w:rFonts w:ascii="Arial" w:eastAsia="Times New Roman" w:hAnsi="Arial" w:cs="Arial"/>
          <w:sz w:val="22"/>
          <w:szCs w:val="22"/>
        </w:rPr>
      </w:pPr>
    </w:p>
    <w:p w14:paraId="2F91E656" w14:textId="5708593E" w:rsidR="0017394D" w:rsidRPr="001D6BCA" w:rsidRDefault="0068526B"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 xml:space="preserve">The </w:t>
      </w:r>
      <w:r w:rsidR="0017394D" w:rsidRPr="001D6BCA">
        <w:rPr>
          <w:rStyle w:val="block"/>
          <w:rFonts w:ascii="Arial" w:eastAsia="Times New Roman" w:hAnsi="Arial" w:cs="Arial"/>
          <w:sz w:val="22"/>
          <w:szCs w:val="22"/>
        </w:rPr>
        <w:t xml:space="preserve">CLAS Faculty Council and the Faculty Assembly overwhelming supported the proposal.   </w:t>
      </w:r>
      <w:r w:rsidRPr="001D6BCA">
        <w:rPr>
          <w:rStyle w:val="block"/>
          <w:rFonts w:ascii="Arial" w:eastAsia="Times New Roman" w:hAnsi="Arial" w:cs="Arial"/>
          <w:sz w:val="22"/>
          <w:szCs w:val="22"/>
        </w:rPr>
        <w:t>It has also been approved by the faculty in the</w:t>
      </w:r>
      <w:r w:rsidR="0017394D" w:rsidRPr="001D6BCA">
        <w:rPr>
          <w:rStyle w:val="block"/>
          <w:rFonts w:ascii="Arial" w:eastAsia="Times New Roman" w:hAnsi="Arial" w:cs="Arial"/>
          <w:sz w:val="22"/>
          <w:szCs w:val="22"/>
        </w:rPr>
        <w:t xml:space="preserve"> College of Education, the College of Engineering, and the College of Fine, Performing and Communication Arts.  The Dean’s office in Social Work supported the proposal</w:t>
      </w:r>
      <w:r w:rsidRPr="001D6BCA">
        <w:rPr>
          <w:rStyle w:val="block"/>
          <w:rFonts w:ascii="Arial" w:eastAsia="Times New Roman" w:hAnsi="Arial" w:cs="Arial"/>
          <w:sz w:val="22"/>
          <w:szCs w:val="22"/>
        </w:rPr>
        <w:t xml:space="preserve"> but has not yet taken </w:t>
      </w:r>
      <w:r w:rsidR="0017394D" w:rsidRPr="001D6BCA">
        <w:rPr>
          <w:rStyle w:val="block"/>
          <w:rFonts w:ascii="Arial" w:eastAsia="Times New Roman" w:hAnsi="Arial" w:cs="Arial"/>
          <w:sz w:val="22"/>
          <w:szCs w:val="22"/>
        </w:rPr>
        <w:t xml:space="preserve">it to their faculty council. </w:t>
      </w:r>
      <w:r w:rsidRPr="001D6BCA">
        <w:rPr>
          <w:rStyle w:val="block"/>
          <w:rFonts w:ascii="Arial" w:eastAsia="Times New Roman" w:hAnsi="Arial" w:cs="Arial"/>
          <w:sz w:val="22"/>
          <w:szCs w:val="22"/>
        </w:rPr>
        <w:t xml:space="preserve">The Mike Ilitch School of Business is in process of approving.  Policy members </w:t>
      </w:r>
      <w:r w:rsidR="005D0F26" w:rsidRPr="001D6BCA">
        <w:rPr>
          <w:rStyle w:val="block"/>
          <w:rFonts w:ascii="Arial" w:eastAsia="Times New Roman" w:hAnsi="Arial" w:cs="Arial"/>
          <w:sz w:val="22"/>
          <w:szCs w:val="22"/>
        </w:rPr>
        <w:t xml:space="preserve">suggested that the proposal be taken to the College of Nursing and to the Eugene Applebaum College of Pharmacy and Health Sciences and </w:t>
      </w:r>
      <w:r w:rsidRPr="001D6BCA">
        <w:rPr>
          <w:rStyle w:val="block"/>
          <w:rFonts w:ascii="Arial" w:eastAsia="Times New Roman" w:hAnsi="Arial" w:cs="Arial"/>
          <w:sz w:val="22"/>
          <w:szCs w:val="22"/>
        </w:rPr>
        <w:t>that the proposers ask</w:t>
      </w:r>
      <w:r w:rsidR="005D0F26" w:rsidRPr="001D6BCA">
        <w:rPr>
          <w:rStyle w:val="block"/>
          <w:rFonts w:ascii="Arial" w:eastAsia="Times New Roman" w:hAnsi="Arial" w:cs="Arial"/>
          <w:sz w:val="22"/>
          <w:szCs w:val="22"/>
        </w:rPr>
        <w:t xml:space="preserve"> the School of Social Work</w:t>
      </w:r>
      <w:r w:rsidRPr="001D6BCA">
        <w:rPr>
          <w:rStyle w:val="block"/>
          <w:rFonts w:ascii="Arial" w:eastAsia="Times New Roman" w:hAnsi="Arial" w:cs="Arial"/>
          <w:sz w:val="22"/>
          <w:szCs w:val="22"/>
        </w:rPr>
        <w:t xml:space="preserve"> and Business</w:t>
      </w:r>
      <w:r w:rsidR="005D0F26" w:rsidRPr="001D6BCA">
        <w:rPr>
          <w:rStyle w:val="block"/>
          <w:rFonts w:ascii="Arial" w:eastAsia="Times New Roman" w:hAnsi="Arial" w:cs="Arial"/>
          <w:sz w:val="22"/>
          <w:szCs w:val="22"/>
        </w:rPr>
        <w:t xml:space="preserve"> </w:t>
      </w:r>
      <w:r w:rsidRPr="001D6BCA">
        <w:rPr>
          <w:rStyle w:val="block"/>
          <w:rFonts w:ascii="Arial" w:eastAsia="Times New Roman" w:hAnsi="Arial" w:cs="Arial"/>
          <w:sz w:val="22"/>
          <w:szCs w:val="22"/>
        </w:rPr>
        <w:t xml:space="preserve">to </w:t>
      </w:r>
      <w:r w:rsidR="005D0F26" w:rsidRPr="001D6BCA">
        <w:rPr>
          <w:rStyle w:val="block"/>
          <w:rFonts w:ascii="Arial" w:eastAsia="Times New Roman" w:hAnsi="Arial" w:cs="Arial"/>
          <w:sz w:val="22"/>
          <w:szCs w:val="22"/>
        </w:rPr>
        <w:t>take the proposal to their faculty council</w:t>
      </w:r>
      <w:r w:rsidRPr="001D6BCA">
        <w:rPr>
          <w:rStyle w:val="block"/>
          <w:rFonts w:ascii="Arial" w:eastAsia="Times New Roman" w:hAnsi="Arial" w:cs="Arial"/>
          <w:sz w:val="22"/>
          <w:szCs w:val="22"/>
        </w:rPr>
        <w:t>s as soon as possible</w:t>
      </w:r>
      <w:r w:rsidR="005D0F26" w:rsidRPr="001D6BCA">
        <w:rPr>
          <w:rStyle w:val="block"/>
          <w:rFonts w:ascii="Arial" w:eastAsia="Times New Roman" w:hAnsi="Arial" w:cs="Arial"/>
          <w:sz w:val="22"/>
          <w:szCs w:val="22"/>
        </w:rPr>
        <w:t>.</w:t>
      </w:r>
    </w:p>
    <w:p w14:paraId="5CECC4EF" w14:textId="77777777" w:rsidR="005D0F26" w:rsidRPr="001D6BCA" w:rsidRDefault="005D0F26" w:rsidP="001D6BCA">
      <w:pPr>
        <w:rPr>
          <w:rStyle w:val="block"/>
          <w:rFonts w:ascii="Arial" w:eastAsia="Times New Roman" w:hAnsi="Arial" w:cs="Arial"/>
          <w:sz w:val="22"/>
          <w:szCs w:val="22"/>
        </w:rPr>
      </w:pPr>
    </w:p>
    <w:p w14:paraId="2A1D0348" w14:textId="609AF250" w:rsidR="005D0F26" w:rsidRPr="001D6BCA" w:rsidRDefault="005D0F26"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 xml:space="preserve">In response to a question, Dillaway said that the proposal will not change any standard or requirement except for the total number of required credits.  If a student’s degree is across two </w:t>
      </w:r>
      <w:r w:rsidRPr="001D6BCA">
        <w:rPr>
          <w:rStyle w:val="block"/>
          <w:rFonts w:ascii="Arial" w:eastAsia="Times New Roman" w:hAnsi="Arial" w:cs="Arial"/>
          <w:sz w:val="22"/>
          <w:szCs w:val="22"/>
        </w:rPr>
        <w:lastRenderedPageBreak/>
        <w:t>colleges</w:t>
      </w:r>
      <w:r w:rsidR="0068526B" w:rsidRPr="001D6BCA">
        <w:rPr>
          <w:rStyle w:val="block"/>
          <w:rFonts w:ascii="Arial" w:eastAsia="Times New Roman" w:hAnsi="Arial" w:cs="Arial"/>
          <w:sz w:val="22"/>
          <w:szCs w:val="22"/>
        </w:rPr>
        <w:t>,</w:t>
      </w:r>
      <w:r w:rsidR="00BA6403" w:rsidRPr="001D6BCA">
        <w:rPr>
          <w:rStyle w:val="block"/>
          <w:rFonts w:ascii="Arial" w:eastAsia="Times New Roman" w:hAnsi="Arial" w:cs="Arial"/>
          <w:sz w:val="22"/>
          <w:szCs w:val="22"/>
        </w:rPr>
        <w:t xml:space="preserve"> the</w:t>
      </w:r>
      <w:r w:rsidR="0068526B" w:rsidRPr="001D6BCA">
        <w:rPr>
          <w:rStyle w:val="block"/>
          <w:rFonts w:ascii="Arial" w:eastAsia="Times New Roman" w:hAnsi="Arial" w:cs="Arial"/>
          <w:sz w:val="22"/>
          <w:szCs w:val="22"/>
        </w:rPr>
        <w:t xml:space="preserve"> student is </w:t>
      </w:r>
      <w:r w:rsidR="00BA6403" w:rsidRPr="001D6BCA">
        <w:rPr>
          <w:rStyle w:val="block"/>
          <w:rFonts w:ascii="Arial" w:eastAsia="Times New Roman" w:hAnsi="Arial" w:cs="Arial"/>
          <w:sz w:val="22"/>
          <w:szCs w:val="22"/>
        </w:rPr>
        <w:t xml:space="preserve">required to complete the requirements for both colleges </w:t>
      </w:r>
      <w:r w:rsidR="0068526B" w:rsidRPr="001D6BCA">
        <w:rPr>
          <w:rStyle w:val="block"/>
          <w:rFonts w:ascii="Arial" w:eastAsia="Times New Roman" w:hAnsi="Arial" w:cs="Arial"/>
          <w:sz w:val="22"/>
          <w:szCs w:val="22"/>
        </w:rPr>
        <w:t xml:space="preserve">as well as </w:t>
      </w:r>
      <w:r w:rsidR="00BA6403" w:rsidRPr="001D6BCA">
        <w:rPr>
          <w:rStyle w:val="block"/>
          <w:rFonts w:ascii="Arial" w:eastAsia="Times New Roman" w:hAnsi="Arial" w:cs="Arial"/>
          <w:sz w:val="22"/>
          <w:szCs w:val="22"/>
        </w:rPr>
        <w:t>the university</w:t>
      </w:r>
      <w:r w:rsidR="0068526B" w:rsidRPr="001D6BCA">
        <w:rPr>
          <w:rStyle w:val="block"/>
          <w:rFonts w:ascii="Arial" w:eastAsia="Times New Roman" w:hAnsi="Arial" w:cs="Arial"/>
          <w:sz w:val="22"/>
          <w:szCs w:val="22"/>
        </w:rPr>
        <w:t>’s</w:t>
      </w:r>
      <w:r w:rsidR="00BA6403" w:rsidRPr="001D6BCA">
        <w:rPr>
          <w:rStyle w:val="block"/>
          <w:rFonts w:ascii="Arial" w:eastAsia="Times New Roman" w:hAnsi="Arial" w:cs="Arial"/>
          <w:sz w:val="22"/>
          <w:szCs w:val="22"/>
        </w:rPr>
        <w:t xml:space="preserve"> general education requirements.  The</w:t>
      </w:r>
      <w:r w:rsidR="0068526B" w:rsidRPr="001D6BCA">
        <w:rPr>
          <w:rStyle w:val="block"/>
          <w:rFonts w:ascii="Arial" w:eastAsia="Times New Roman" w:hAnsi="Arial" w:cs="Arial"/>
          <w:sz w:val="22"/>
          <w:szCs w:val="22"/>
        </w:rPr>
        <w:t xml:space="preserve"> student</w:t>
      </w:r>
      <w:r w:rsidR="00BA6403" w:rsidRPr="001D6BCA">
        <w:rPr>
          <w:rStyle w:val="block"/>
          <w:rFonts w:ascii="Arial" w:eastAsia="Times New Roman" w:hAnsi="Arial" w:cs="Arial"/>
          <w:sz w:val="22"/>
          <w:szCs w:val="22"/>
        </w:rPr>
        <w:t xml:space="preserve"> may have to complete 150 credits</w:t>
      </w:r>
      <w:r w:rsidR="0068526B" w:rsidRPr="001D6BCA">
        <w:rPr>
          <w:rStyle w:val="block"/>
          <w:rFonts w:ascii="Arial" w:eastAsia="Times New Roman" w:hAnsi="Arial" w:cs="Arial"/>
          <w:sz w:val="22"/>
          <w:szCs w:val="22"/>
        </w:rPr>
        <w:t xml:space="preserve"> to do so; however,</w:t>
      </w:r>
      <w:r w:rsidR="00BA6403" w:rsidRPr="001D6BCA">
        <w:rPr>
          <w:rStyle w:val="block"/>
          <w:rFonts w:ascii="Arial" w:eastAsia="Times New Roman" w:hAnsi="Arial" w:cs="Arial"/>
          <w:sz w:val="22"/>
          <w:szCs w:val="22"/>
        </w:rPr>
        <w:t xml:space="preserve"> if the</w:t>
      </w:r>
      <w:r w:rsidR="0068526B" w:rsidRPr="001D6BCA">
        <w:rPr>
          <w:rStyle w:val="block"/>
          <w:rFonts w:ascii="Arial" w:eastAsia="Times New Roman" w:hAnsi="Arial" w:cs="Arial"/>
          <w:sz w:val="22"/>
          <w:szCs w:val="22"/>
        </w:rPr>
        <w:t xml:space="preserve"> student</w:t>
      </w:r>
      <w:r w:rsidR="00BA6403" w:rsidRPr="001D6BCA">
        <w:rPr>
          <w:rStyle w:val="block"/>
          <w:rFonts w:ascii="Arial" w:eastAsia="Times New Roman" w:hAnsi="Arial" w:cs="Arial"/>
          <w:sz w:val="22"/>
          <w:szCs w:val="22"/>
        </w:rPr>
        <w:t xml:space="preserve"> complete</w:t>
      </w:r>
      <w:r w:rsidR="0068526B" w:rsidRPr="001D6BCA">
        <w:rPr>
          <w:rStyle w:val="block"/>
          <w:rFonts w:ascii="Arial" w:eastAsia="Times New Roman" w:hAnsi="Arial" w:cs="Arial"/>
          <w:sz w:val="22"/>
          <w:szCs w:val="22"/>
        </w:rPr>
        <w:t>s</w:t>
      </w:r>
      <w:r w:rsidR="00BA6403" w:rsidRPr="001D6BCA">
        <w:rPr>
          <w:rStyle w:val="block"/>
          <w:rFonts w:ascii="Arial" w:eastAsia="Times New Roman" w:hAnsi="Arial" w:cs="Arial"/>
          <w:sz w:val="22"/>
          <w:szCs w:val="22"/>
        </w:rPr>
        <w:t xml:space="preserve"> all of the requirements </w:t>
      </w:r>
      <w:r w:rsidR="0068526B" w:rsidRPr="001D6BCA">
        <w:rPr>
          <w:rStyle w:val="block"/>
          <w:rFonts w:ascii="Arial" w:eastAsia="Times New Roman" w:hAnsi="Arial" w:cs="Arial"/>
          <w:sz w:val="22"/>
          <w:szCs w:val="22"/>
        </w:rPr>
        <w:t>with fewer than</w:t>
      </w:r>
      <w:r w:rsidR="00BA6403" w:rsidRPr="001D6BCA">
        <w:rPr>
          <w:rStyle w:val="block"/>
          <w:rFonts w:ascii="Arial" w:eastAsia="Times New Roman" w:hAnsi="Arial" w:cs="Arial"/>
          <w:sz w:val="22"/>
          <w:szCs w:val="22"/>
        </w:rPr>
        <w:t xml:space="preserve"> 150 credits but </w:t>
      </w:r>
      <w:r w:rsidR="0068526B" w:rsidRPr="001D6BCA">
        <w:rPr>
          <w:rStyle w:val="block"/>
          <w:rFonts w:ascii="Arial" w:eastAsia="Times New Roman" w:hAnsi="Arial" w:cs="Arial"/>
          <w:sz w:val="22"/>
          <w:szCs w:val="22"/>
        </w:rPr>
        <w:t>at least</w:t>
      </w:r>
      <w:r w:rsidR="00BA6403" w:rsidRPr="001D6BCA">
        <w:rPr>
          <w:rStyle w:val="block"/>
          <w:rFonts w:ascii="Arial" w:eastAsia="Times New Roman" w:hAnsi="Arial" w:cs="Arial"/>
          <w:sz w:val="22"/>
          <w:szCs w:val="22"/>
        </w:rPr>
        <w:t xml:space="preserve"> 120 credits</w:t>
      </w:r>
      <w:r w:rsidR="0068526B" w:rsidRPr="001D6BCA">
        <w:rPr>
          <w:rStyle w:val="block"/>
          <w:rFonts w:ascii="Arial" w:eastAsia="Times New Roman" w:hAnsi="Arial" w:cs="Arial"/>
          <w:sz w:val="22"/>
          <w:szCs w:val="22"/>
        </w:rPr>
        <w:t>,</w:t>
      </w:r>
      <w:r w:rsidR="00BA6403" w:rsidRPr="001D6BCA">
        <w:rPr>
          <w:rStyle w:val="block"/>
          <w:rFonts w:ascii="Arial" w:eastAsia="Times New Roman" w:hAnsi="Arial" w:cs="Arial"/>
          <w:sz w:val="22"/>
          <w:szCs w:val="22"/>
        </w:rPr>
        <w:t xml:space="preserve"> the</w:t>
      </w:r>
      <w:r w:rsidR="0068526B" w:rsidRPr="001D6BCA">
        <w:rPr>
          <w:rStyle w:val="block"/>
          <w:rFonts w:ascii="Arial" w:eastAsia="Times New Roman" w:hAnsi="Arial" w:cs="Arial"/>
          <w:sz w:val="22"/>
          <w:szCs w:val="22"/>
        </w:rPr>
        <w:t xml:space="preserve"> student</w:t>
      </w:r>
      <w:r w:rsidR="00BA6403" w:rsidRPr="001D6BCA">
        <w:rPr>
          <w:rStyle w:val="block"/>
          <w:rFonts w:ascii="Arial" w:eastAsia="Times New Roman" w:hAnsi="Arial" w:cs="Arial"/>
          <w:sz w:val="22"/>
          <w:szCs w:val="22"/>
        </w:rPr>
        <w:t xml:space="preserve"> would be able to graduate.  </w:t>
      </w:r>
      <w:r w:rsidR="0065691A" w:rsidRPr="001D6BCA">
        <w:rPr>
          <w:rStyle w:val="block"/>
          <w:rFonts w:ascii="Arial" w:eastAsia="Times New Roman" w:hAnsi="Arial" w:cs="Arial"/>
          <w:sz w:val="22"/>
          <w:szCs w:val="22"/>
        </w:rPr>
        <w:t>Transfer students would fulfill the same requirements.</w:t>
      </w:r>
    </w:p>
    <w:p w14:paraId="61DC3BF5" w14:textId="77777777" w:rsidR="0065691A" w:rsidRPr="001D6BCA" w:rsidRDefault="0065691A" w:rsidP="001D6BCA">
      <w:pPr>
        <w:rPr>
          <w:rStyle w:val="block"/>
          <w:rFonts w:ascii="Arial" w:eastAsia="Times New Roman" w:hAnsi="Arial" w:cs="Arial"/>
          <w:sz w:val="22"/>
          <w:szCs w:val="22"/>
        </w:rPr>
      </w:pPr>
    </w:p>
    <w:p w14:paraId="4CE1F24B" w14:textId="38A74023" w:rsidR="0065691A" w:rsidRPr="001D6BCA" w:rsidRDefault="0068526B"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Policy members supported the proposal and agreed to put it</w:t>
      </w:r>
      <w:r w:rsidR="0065691A" w:rsidRPr="001D6BCA">
        <w:rPr>
          <w:rStyle w:val="block"/>
          <w:rFonts w:ascii="Arial" w:eastAsia="Times New Roman" w:hAnsi="Arial" w:cs="Arial"/>
          <w:sz w:val="22"/>
          <w:szCs w:val="22"/>
        </w:rPr>
        <w:t xml:space="preserve"> before the Senate </w:t>
      </w:r>
      <w:r w:rsidR="00BD3FF1" w:rsidRPr="001D6BCA">
        <w:rPr>
          <w:rStyle w:val="block"/>
          <w:rFonts w:ascii="Arial" w:eastAsia="Times New Roman" w:hAnsi="Arial" w:cs="Arial"/>
          <w:sz w:val="22"/>
          <w:szCs w:val="22"/>
        </w:rPr>
        <w:t xml:space="preserve">for action </w:t>
      </w:r>
      <w:r w:rsidR="0065691A" w:rsidRPr="001D6BCA">
        <w:rPr>
          <w:rStyle w:val="block"/>
          <w:rFonts w:ascii="Arial" w:eastAsia="Times New Roman" w:hAnsi="Arial" w:cs="Arial"/>
          <w:sz w:val="22"/>
          <w:szCs w:val="22"/>
        </w:rPr>
        <w:t>at its plenary session on October 6.</w:t>
      </w:r>
    </w:p>
    <w:p w14:paraId="6ED8F54E" w14:textId="77777777" w:rsidR="00E8067F" w:rsidRPr="001D6BCA" w:rsidRDefault="00E8067F" w:rsidP="001D6BCA">
      <w:pPr>
        <w:rPr>
          <w:rStyle w:val="block"/>
          <w:rFonts w:ascii="Arial" w:eastAsia="Times New Roman" w:hAnsi="Arial" w:cs="Arial"/>
          <w:sz w:val="22"/>
          <w:szCs w:val="22"/>
        </w:rPr>
      </w:pPr>
    </w:p>
    <w:p w14:paraId="144793DF" w14:textId="433EE765" w:rsidR="00E8067F" w:rsidRPr="001D6BCA" w:rsidRDefault="00E8067F"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Dillaway left the meeting.</w:t>
      </w:r>
    </w:p>
    <w:p w14:paraId="19008018" w14:textId="77777777" w:rsidR="00E8067F" w:rsidRPr="001D6BCA" w:rsidRDefault="00E8067F" w:rsidP="008A6B07">
      <w:pPr>
        <w:ind w:left="640"/>
        <w:rPr>
          <w:rStyle w:val="block"/>
          <w:rFonts w:ascii="Arial" w:eastAsia="Times New Roman" w:hAnsi="Arial" w:cs="Arial"/>
          <w:sz w:val="22"/>
          <w:szCs w:val="22"/>
        </w:rPr>
      </w:pPr>
    </w:p>
    <w:p w14:paraId="6B12A5C1" w14:textId="21D7BF2D" w:rsidR="00D61958" w:rsidRPr="001D6BCA" w:rsidRDefault="0012616F" w:rsidP="00EE7ED8">
      <w:pPr>
        <w:pStyle w:val="ListParagraph"/>
        <w:numPr>
          <w:ilvl w:val="0"/>
          <w:numId w:val="8"/>
        </w:numPr>
        <w:rPr>
          <w:rStyle w:val="block"/>
          <w:rFonts w:ascii="Arial" w:eastAsia="Times New Roman" w:hAnsi="Arial" w:cs="Arial"/>
          <w:sz w:val="22"/>
          <w:szCs w:val="22"/>
        </w:rPr>
      </w:pPr>
      <w:r w:rsidRPr="001D6BCA">
        <w:rPr>
          <w:rStyle w:val="block"/>
          <w:rFonts w:ascii="Arial" w:eastAsia="Times New Roman" w:hAnsi="Arial" w:cs="Arial"/>
          <w:sz w:val="22"/>
          <w:szCs w:val="22"/>
          <w:u w:val="single"/>
        </w:rPr>
        <w:t>Provost’s Office Plans Regarding Certain S</w:t>
      </w:r>
      <w:r w:rsidR="00BD3FF1" w:rsidRPr="001D6BCA">
        <w:rPr>
          <w:rStyle w:val="block"/>
          <w:rFonts w:ascii="Arial" w:eastAsia="Times New Roman" w:hAnsi="Arial" w:cs="Arial"/>
          <w:sz w:val="22"/>
          <w:szCs w:val="22"/>
          <w:u w:val="single"/>
        </w:rPr>
        <w:t xml:space="preserve">ocial </w:t>
      </w:r>
      <w:r w:rsidR="00663E8F">
        <w:rPr>
          <w:rStyle w:val="block"/>
          <w:rFonts w:ascii="Arial" w:eastAsia="Times New Roman" w:hAnsi="Arial" w:cs="Arial"/>
          <w:sz w:val="22"/>
          <w:szCs w:val="22"/>
          <w:u w:val="single"/>
        </w:rPr>
        <w:t>J</w:t>
      </w:r>
      <w:r w:rsidR="00BD3FF1" w:rsidRPr="001D6BCA">
        <w:rPr>
          <w:rStyle w:val="block"/>
          <w:rFonts w:ascii="Arial" w:eastAsia="Times New Roman" w:hAnsi="Arial" w:cs="Arial"/>
          <w:sz w:val="22"/>
          <w:szCs w:val="22"/>
          <w:u w:val="single"/>
        </w:rPr>
        <w:t xml:space="preserve">ustice Action Committee (SJAC) </w:t>
      </w:r>
      <w:r w:rsidRPr="001D6BCA">
        <w:rPr>
          <w:rStyle w:val="block"/>
          <w:rFonts w:ascii="Arial" w:eastAsia="Times New Roman" w:hAnsi="Arial" w:cs="Arial"/>
          <w:sz w:val="22"/>
          <w:szCs w:val="22"/>
          <w:u w:val="single"/>
        </w:rPr>
        <w:t>Recommendations</w:t>
      </w:r>
      <w:r w:rsidRPr="001D6BCA">
        <w:rPr>
          <w:rStyle w:val="block"/>
          <w:rFonts w:ascii="Arial" w:eastAsia="Times New Roman" w:hAnsi="Arial" w:cs="Arial"/>
          <w:sz w:val="22"/>
          <w:szCs w:val="22"/>
        </w:rPr>
        <w:t>.</w:t>
      </w:r>
    </w:p>
    <w:p w14:paraId="72D7F333" w14:textId="77777777" w:rsidR="00D61958" w:rsidRPr="001D6BCA" w:rsidRDefault="00D61958" w:rsidP="00D61958">
      <w:pPr>
        <w:ind w:left="280"/>
        <w:rPr>
          <w:rStyle w:val="block"/>
          <w:rFonts w:ascii="Arial" w:eastAsia="Times New Roman" w:hAnsi="Arial" w:cs="Arial"/>
          <w:sz w:val="22"/>
          <w:szCs w:val="22"/>
        </w:rPr>
      </w:pPr>
    </w:p>
    <w:p w14:paraId="5F3FDCE4" w14:textId="3BE1415C" w:rsidR="00E8067F" w:rsidRPr="001D6BCA" w:rsidRDefault="00BD3FF1"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Provost Kornbluh is working with the deans to do cluster hires across departments and colleges that focus on topics around African American life</w:t>
      </w:r>
      <w:r w:rsidR="0068526B" w:rsidRPr="001D6BCA">
        <w:rPr>
          <w:rStyle w:val="block"/>
          <w:rFonts w:ascii="Arial" w:eastAsia="Times New Roman" w:hAnsi="Arial" w:cs="Arial"/>
          <w:sz w:val="22"/>
          <w:szCs w:val="22"/>
        </w:rPr>
        <w:t xml:space="preserve"> and other diversity issues</w:t>
      </w:r>
      <w:r w:rsidRPr="001D6BCA">
        <w:rPr>
          <w:rStyle w:val="block"/>
          <w:rFonts w:ascii="Arial" w:eastAsia="Times New Roman" w:hAnsi="Arial" w:cs="Arial"/>
          <w:sz w:val="22"/>
          <w:szCs w:val="22"/>
        </w:rPr>
        <w:t xml:space="preserve">.  The purpose is to build a more inclusive curriculum, more inclusive research, and more inclusive engagement.  </w:t>
      </w:r>
      <w:r w:rsidR="00FC5E6D" w:rsidRPr="001D6BCA">
        <w:rPr>
          <w:rStyle w:val="block"/>
          <w:rFonts w:ascii="Arial" w:eastAsia="Times New Roman" w:hAnsi="Arial" w:cs="Arial"/>
          <w:sz w:val="22"/>
          <w:szCs w:val="22"/>
        </w:rPr>
        <w:t xml:space="preserve">The university will seek people who </w:t>
      </w:r>
      <w:r w:rsidR="00B83F6F" w:rsidRPr="001D6BCA">
        <w:rPr>
          <w:rStyle w:val="block"/>
          <w:rFonts w:ascii="Arial" w:eastAsia="Times New Roman" w:hAnsi="Arial" w:cs="Arial"/>
          <w:sz w:val="22"/>
          <w:szCs w:val="22"/>
        </w:rPr>
        <w:t xml:space="preserve">are interested in and have a record of working </w:t>
      </w:r>
      <w:r w:rsidR="00FC5E6D" w:rsidRPr="001D6BCA">
        <w:rPr>
          <w:rStyle w:val="block"/>
          <w:rFonts w:ascii="Arial" w:eastAsia="Times New Roman" w:hAnsi="Arial" w:cs="Arial"/>
          <w:sz w:val="22"/>
          <w:szCs w:val="22"/>
        </w:rPr>
        <w:t xml:space="preserve">with under-represented minorities.  </w:t>
      </w:r>
      <w:r w:rsidR="00E6361C" w:rsidRPr="001D6BCA">
        <w:rPr>
          <w:rStyle w:val="block"/>
          <w:rFonts w:ascii="Arial" w:eastAsia="Times New Roman" w:hAnsi="Arial" w:cs="Arial"/>
          <w:sz w:val="22"/>
          <w:szCs w:val="22"/>
        </w:rPr>
        <w:t xml:space="preserve">It is a cluster hire </w:t>
      </w:r>
      <w:r w:rsidR="0068526B" w:rsidRPr="001D6BCA">
        <w:rPr>
          <w:rStyle w:val="block"/>
          <w:rFonts w:ascii="Arial" w:eastAsia="Times New Roman" w:hAnsi="Arial" w:cs="Arial"/>
          <w:sz w:val="22"/>
          <w:szCs w:val="22"/>
        </w:rPr>
        <w:t xml:space="preserve">proposal, </w:t>
      </w:r>
      <w:r w:rsidR="00E6361C" w:rsidRPr="001D6BCA">
        <w:rPr>
          <w:rStyle w:val="block"/>
          <w:rFonts w:ascii="Arial" w:eastAsia="Times New Roman" w:hAnsi="Arial" w:cs="Arial"/>
          <w:sz w:val="22"/>
          <w:szCs w:val="22"/>
        </w:rPr>
        <w:t xml:space="preserve">but </w:t>
      </w:r>
      <w:r w:rsidR="0068526B" w:rsidRPr="001D6BCA">
        <w:rPr>
          <w:rStyle w:val="block"/>
          <w:rFonts w:ascii="Arial" w:eastAsia="Times New Roman" w:hAnsi="Arial" w:cs="Arial"/>
          <w:sz w:val="22"/>
          <w:szCs w:val="22"/>
        </w:rPr>
        <w:t>the faculty will be hired at</w:t>
      </w:r>
      <w:r w:rsidR="00E6361C" w:rsidRPr="001D6BCA">
        <w:rPr>
          <w:rStyle w:val="block"/>
          <w:rFonts w:ascii="Arial" w:eastAsia="Times New Roman" w:hAnsi="Arial" w:cs="Arial"/>
          <w:sz w:val="22"/>
          <w:szCs w:val="22"/>
        </w:rPr>
        <w:t xml:space="preserve"> the departmental level.  </w:t>
      </w:r>
      <w:r w:rsidR="0068526B" w:rsidRPr="001D6BCA">
        <w:rPr>
          <w:rStyle w:val="block"/>
          <w:rFonts w:ascii="Arial" w:eastAsia="Times New Roman" w:hAnsi="Arial" w:cs="Arial"/>
          <w:sz w:val="22"/>
          <w:szCs w:val="22"/>
        </w:rPr>
        <w:t xml:space="preserve">Kornbluh indicated that </w:t>
      </w:r>
      <w:r w:rsidR="00E6361C" w:rsidRPr="001D6BCA">
        <w:rPr>
          <w:rStyle w:val="block"/>
          <w:rFonts w:ascii="Arial" w:eastAsia="Times New Roman" w:hAnsi="Arial" w:cs="Arial"/>
          <w:sz w:val="22"/>
          <w:szCs w:val="22"/>
        </w:rPr>
        <w:t xml:space="preserve">departments </w:t>
      </w:r>
      <w:r w:rsidR="0068526B" w:rsidRPr="001D6BCA">
        <w:rPr>
          <w:rStyle w:val="block"/>
          <w:rFonts w:ascii="Arial" w:eastAsia="Times New Roman" w:hAnsi="Arial" w:cs="Arial"/>
          <w:sz w:val="22"/>
          <w:szCs w:val="22"/>
        </w:rPr>
        <w:t>will be asked to identify</w:t>
      </w:r>
      <w:r w:rsidR="00E6361C" w:rsidRPr="001D6BCA">
        <w:rPr>
          <w:rStyle w:val="block"/>
          <w:rFonts w:ascii="Arial" w:eastAsia="Times New Roman" w:hAnsi="Arial" w:cs="Arial"/>
          <w:sz w:val="22"/>
          <w:szCs w:val="22"/>
        </w:rPr>
        <w:t xml:space="preserve"> the fields </w:t>
      </w:r>
      <w:r w:rsidR="0068526B" w:rsidRPr="001D6BCA">
        <w:rPr>
          <w:rStyle w:val="block"/>
          <w:rFonts w:ascii="Arial" w:eastAsia="Times New Roman" w:hAnsi="Arial" w:cs="Arial"/>
          <w:sz w:val="22"/>
          <w:szCs w:val="22"/>
        </w:rPr>
        <w:t>in which they would like to hire</w:t>
      </w:r>
      <w:r w:rsidR="00E6361C" w:rsidRPr="001D6BCA">
        <w:rPr>
          <w:rStyle w:val="block"/>
          <w:rFonts w:ascii="Arial" w:eastAsia="Times New Roman" w:hAnsi="Arial" w:cs="Arial"/>
          <w:sz w:val="22"/>
          <w:szCs w:val="22"/>
        </w:rPr>
        <w:t>.  If</w:t>
      </w:r>
      <w:r w:rsidR="004735DA">
        <w:rPr>
          <w:rStyle w:val="block"/>
          <w:rFonts w:ascii="Arial" w:eastAsia="Times New Roman" w:hAnsi="Arial" w:cs="Arial"/>
          <w:sz w:val="22"/>
          <w:szCs w:val="22"/>
        </w:rPr>
        <w:t xml:space="preserve"> faculty recruits</w:t>
      </w:r>
      <w:r w:rsidR="0068526B" w:rsidRPr="001D6BCA">
        <w:rPr>
          <w:rStyle w:val="block"/>
          <w:rFonts w:ascii="Arial" w:eastAsia="Times New Roman" w:hAnsi="Arial" w:cs="Arial"/>
          <w:sz w:val="22"/>
          <w:szCs w:val="22"/>
        </w:rPr>
        <w:t xml:space="preserve"> desire, they may also</w:t>
      </w:r>
      <w:r w:rsidR="00B97201" w:rsidRPr="001D6BCA">
        <w:rPr>
          <w:rStyle w:val="block"/>
          <w:rFonts w:ascii="Arial" w:eastAsia="Times New Roman" w:hAnsi="Arial" w:cs="Arial"/>
          <w:sz w:val="22"/>
          <w:szCs w:val="22"/>
        </w:rPr>
        <w:t xml:space="preserve"> have </w:t>
      </w:r>
      <w:r w:rsidR="00E6361C" w:rsidRPr="001D6BCA">
        <w:rPr>
          <w:rStyle w:val="block"/>
          <w:rFonts w:ascii="Arial" w:eastAsia="Times New Roman" w:hAnsi="Arial" w:cs="Arial"/>
          <w:sz w:val="22"/>
          <w:szCs w:val="22"/>
        </w:rPr>
        <w:t>an affiliation with African American Studies</w:t>
      </w:r>
      <w:r w:rsidR="00B97201" w:rsidRPr="001D6BCA">
        <w:rPr>
          <w:rStyle w:val="block"/>
          <w:rFonts w:ascii="Arial" w:eastAsia="Times New Roman" w:hAnsi="Arial" w:cs="Arial"/>
          <w:sz w:val="22"/>
          <w:szCs w:val="22"/>
        </w:rPr>
        <w:t xml:space="preserve">, but that is not required.  We would hire across all levels.  </w:t>
      </w:r>
      <w:r w:rsidR="00F6119B" w:rsidRPr="001D6BCA">
        <w:rPr>
          <w:rStyle w:val="block"/>
          <w:rFonts w:ascii="Arial" w:eastAsia="Times New Roman" w:hAnsi="Arial" w:cs="Arial"/>
          <w:sz w:val="22"/>
          <w:szCs w:val="22"/>
        </w:rPr>
        <w:t>The proposal will take place over</w:t>
      </w:r>
      <w:r w:rsidR="00B97201" w:rsidRPr="001D6BCA">
        <w:rPr>
          <w:rStyle w:val="block"/>
          <w:rFonts w:ascii="Arial" w:eastAsia="Times New Roman" w:hAnsi="Arial" w:cs="Arial"/>
          <w:sz w:val="22"/>
          <w:szCs w:val="22"/>
        </w:rPr>
        <w:t xml:space="preserve"> three years</w:t>
      </w:r>
      <w:r w:rsidR="00F6119B" w:rsidRPr="001D6BCA">
        <w:rPr>
          <w:rStyle w:val="block"/>
          <w:rFonts w:ascii="Arial" w:eastAsia="Times New Roman" w:hAnsi="Arial" w:cs="Arial"/>
          <w:sz w:val="22"/>
          <w:szCs w:val="22"/>
        </w:rPr>
        <w:t>, funded by Provost s</w:t>
      </w:r>
      <w:r w:rsidR="00B97201" w:rsidRPr="001D6BCA">
        <w:rPr>
          <w:rStyle w:val="block"/>
          <w:rFonts w:ascii="Arial" w:eastAsia="Times New Roman" w:hAnsi="Arial" w:cs="Arial"/>
          <w:sz w:val="22"/>
          <w:szCs w:val="22"/>
        </w:rPr>
        <w:t xml:space="preserve">trategic funding </w:t>
      </w:r>
      <w:r w:rsidR="00F6119B" w:rsidRPr="001D6BCA">
        <w:rPr>
          <w:rStyle w:val="block"/>
          <w:rFonts w:ascii="Arial" w:eastAsia="Times New Roman" w:hAnsi="Arial" w:cs="Arial"/>
          <w:sz w:val="22"/>
          <w:szCs w:val="22"/>
        </w:rPr>
        <w:t xml:space="preserve">with $1 million committed from </w:t>
      </w:r>
      <w:r w:rsidR="00B97201" w:rsidRPr="001D6BCA">
        <w:rPr>
          <w:rStyle w:val="block"/>
          <w:rFonts w:ascii="Arial" w:eastAsia="Times New Roman" w:hAnsi="Arial" w:cs="Arial"/>
          <w:sz w:val="22"/>
          <w:szCs w:val="22"/>
        </w:rPr>
        <w:t>President Wilson</w:t>
      </w:r>
      <w:r w:rsidR="00F6119B" w:rsidRPr="001D6BCA">
        <w:rPr>
          <w:rStyle w:val="block"/>
          <w:rFonts w:ascii="Arial" w:eastAsia="Times New Roman" w:hAnsi="Arial" w:cs="Arial"/>
          <w:sz w:val="22"/>
          <w:szCs w:val="22"/>
        </w:rPr>
        <w:t>‘s</w:t>
      </w:r>
      <w:r w:rsidR="00B97201" w:rsidRPr="001D6BCA">
        <w:rPr>
          <w:rStyle w:val="block"/>
          <w:rFonts w:ascii="Arial" w:eastAsia="Times New Roman" w:hAnsi="Arial" w:cs="Arial"/>
          <w:sz w:val="22"/>
          <w:szCs w:val="22"/>
        </w:rPr>
        <w:t xml:space="preserve"> strategic funds.  </w:t>
      </w:r>
      <w:r w:rsidR="00CF12D0" w:rsidRPr="001D6BCA">
        <w:rPr>
          <w:rStyle w:val="block"/>
          <w:rFonts w:ascii="Arial" w:eastAsia="Times New Roman" w:hAnsi="Arial" w:cs="Arial"/>
          <w:sz w:val="22"/>
          <w:szCs w:val="22"/>
        </w:rPr>
        <w:t xml:space="preserve">This is permanent money.  </w:t>
      </w:r>
      <w:r w:rsidR="00F6119B" w:rsidRPr="001D6BCA">
        <w:rPr>
          <w:rStyle w:val="block"/>
          <w:rFonts w:ascii="Arial" w:eastAsia="Times New Roman" w:hAnsi="Arial" w:cs="Arial"/>
          <w:sz w:val="22"/>
          <w:szCs w:val="22"/>
        </w:rPr>
        <w:t>To encourage retention, the money will remain in the departmental budget if the new hire remains at least</w:t>
      </w:r>
      <w:r w:rsidR="00CF12D0" w:rsidRPr="001D6BCA">
        <w:rPr>
          <w:rStyle w:val="block"/>
          <w:rFonts w:ascii="Arial" w:eastAsia="Times New Roman" w:hAnsi="Arial" w:cs="Arial"/>
          <w:sz w:val="22"/>
          <w:szCs w:val="22"/>
        </w:rPr>
        <w:t xml:space="preserve"> 5 years.  If the faculty member leaves before 5 years, the money </w:t>
      </w:r>
      <w:r w:rsidR="00F6119B" w:rsidRPr="001D6BCA">
        <w:rPr>
          <w:rStyle w:val="block"/>
          <w:rFonts w:ascii="Arial" w:eastAsia="Times New Roman" w:hAnsi="Arial" w:cs="Arial"/>
          <w:sz w:val="22"/>
          <w:szCs w:val="22"/>
        </w:rPr>
        <w:t>will be</w:t>
      </w:r>
      <w:r w:rsidR="00CF12D0" w:rsidRPr="001D6BCA">
        <w:rPr>
          <w:rStyle w:val="block"/>
          <w:rFonts w:ascii="Arial" w:eastAsia="Times New Roman" w:hAnsi="Arial" w:cs="Arial"/>
          <w:sz w:val="22"/>
          <w:szCs w:val="22"/>
        </w:rPr>
        <w:t xml:space="preserve"> returned to the initiative.  A large </w:t>
      </w:r>
      <w:r w:rsidR="00663E8F">
        <w:rPr>
          <w:rStyle w:val="block"/>
          <w:rFonts w:ascii="Arial" w:eastAsia="Times New Roman" w:hAnsi="Arial" w:cs="Arial"/>
          <w:sz w:val="22"/>
          <w:szCs w:val="22"/>
        </w:rPr>
        <w:t xml:space="preserve">Chronicle of Higher Education </w:t>
      </w:r>
      <w:r w:rsidR="00CF12D0" w:rsidRPr="001D6BCA">
        <w:rPr>
          <w:rStyle w:val="block"/>
          <w:rFonts w:ascii="Arial" w:eastAsia="Times New Roman" w:hAnsi="Arial" w:cs="Arial"/>
          <w:sz w:val="22"/>
          <w:szCs w:val="22"/>
        </w:rPr>
        <w:t>ad</w:t>
      </w:r>
      <w:r w:rsidR="00F6119B" w:rsidRPr="001D6BCA">
        <w:rPr>
          <w:rStyle w:val="block"/>
          <w:rFonts w:ascii="Arial" w:eastAsia="Times New Roman" w:hAnsi="Arial" w:cs="Arial"/>
          <w:sz w:val="22"/>
          <w:szCs w:val="22"/>
        </w:rPr>
        <w:t>, produced from information prepared by departmental faculty committees,</w:t>
      </w:r>
      <w:r w:rsidR="00CF12D0" w:rsidRPr="001D6BCA">
        <w:rPr>
          <w:rStyle w:val="block"/>
          <w:rFonts w:ascii="Arial" w:eastAsia="Times New Roman" w:hAnsi="Arial" w:cs="Arial"/>
          <w:sz w:val="22"/>
          <w:szCs w:val="22"/>
        </w:rPr>
        <w:t xml:space="preserve"> will list the academic areas from which faculty will be hired.</w:t>
      </w:r>
    </w:p>
    <w:p w14:paraId="43C2A1A2" w14:textId="77777777" w:rsidR="00EE7ED8" w:rsidRPr="001D6BCA" w:rsidRDefault="00EE7ED8" w:rsidP="00EE7ED8">
      <w:pPr>
        <w:rPr>
          <w:rStyle w:val="block"/>
          <w:rFonts w:ascii="Arial" w:eastAsia="Times New Roman" w:hAnsi="Arial" w:cs="Arial"/>
          <w:sz w:val="22"/>
          <w:szCs w:val="22"/>
        </w:rPr>
      </w:pPr>
    </w:p>
    <w:p w14:paraId="7EDBE795" w14:textId="5CC15C7A" w:rsidR="00EE7ED8" w:rsidRPr="001D6BCA" w:rsidRDefault="00EE7ED8"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 xml:space="preserve">The Department of African American Studies is </w:t>
      </w:r>
      <w:r w:rsidR="00F6119B" w:rsidRPr="001D6BCA">
        <w:rPr>
          <w:rStyle w:val="block"/>
          <w:rFonts w:ascii="Arial" w:eastAsia="Times New Roman" w:hAnsi="Arial" w:cs="Arial"/>
          <w:sz w:val="22"/>
          <w:szCs w:val="22"/>
        </w:rPr>
        <w:t xml:space="preserve">one of those </w:t>
      </w:r>
      <w:r w:rsidRPr="001D6BCA">
        <w:rPr>
          <w:rStyle w:val="block"/>
          <w:rFonts w:ascii="Arial" w:eastAsia="Times New Roman" w:hAnsi="Arial" w:cs="Arial"/>
          <w:sz w:val="22"/>
          <w:szCs w:val="22"/>
        </w:rPr>
        <w:t>seeking faculty</w:t>
      </w:r>
      <w:r w:rsidR="00F6119B" w:rsidRPr="001D6BCA">
        <w:rPr>
          <w:rStyle w:val="block"/>
          <w:rFonts w:ascii="Arial" w:eastAsia="Times New Roman" w:hAnsi="Arial" w:cs="Arial"/>
          <w:sz w:val="22"/>
          <w:szCs w:val="22"/>
        </w:rPr>
        <w:t xml:space="preserve"> and</w:t>
      </w:r>
      <w:r w:rsidRPr="001D6BCA">
        <w:rPr>
          <w:rStyle w:val="block"/>
          <w:rFonts w:ascii="Arial" w:eastAsia="Times New Roman" w:hAnsi="Arial" w:cs="Arial"/>
          <w:sz w:val="22"/>
          <w:szCs w:val="22"/>
        </w:rPr>
        <w:t xml:space="preserve"> will be treated</w:t>
      </w:r>
      <w:r w:rsidR="00F6119B" w:rsidRPr="001D6BCA">
        <w:rPr>
          <w:rStyle w:val="block"/>
          <w:rFonts w:ascii="Arial" w:eastAsia="Times New Roman" w:hAnsi="Arial" w:cs="Arial"/>
          <w:sz w:val="22"/>
          <w:szCs w:val="22"/>
        </w:rPr>
        <w:t xml:space="preserve"> like</w:t>
      </w:r>
      <w:r w:rsidRPr="001D6BCA">
        <w:rPr>
          <w:rStyle w:val="block"/>
          <w:rFonts w:ascii="Arial" w:eastAsia="Times New Roman" w:hAnsi="Arial" w:cs="Arial"/>
          <w:sz w:val="22"/>
          <w:szCs w:val="22"/>
        </w:rPr>
        <w:t xml:space="preserve"> any other department in CLAS</w:t>
      </w:r>
      <w:r w:rsidR="00F6119B" w:rsidRPr="001D6BCA">
        <w:rPr>
          <w:rStyle w:val="block"/>
          <w:rFonts w:ascii="Arial" w:eastAsia="Times New Roman" w:hAnsi="Arial" w:cs="Arial"/>
          <w:sz w:val="22"/>
          <w:szCs w:val="22"/>
        </w:rPr>
        <w:t xml:space="preserve"> for the cluster hire proposal</w:t>
      </w:r>
      <w:r w:rsidRPr="001D6BCA">
        <w:rPr>
          <w:rStyle w:val="block"/>
          <w:rFonts w:ascii="Arial" w:eastAsia="Times New Roman" w:hAnsi="Arial" w:cs="Arial"/>
          <w:sz w:val="22"/>
          <w:szCs w:val="22"/>
        </w:rPr>
        <w:t>.  Kornbluh</w:t>
      </w:r>
      <w:r w:rsidR="005C152C" w:rsidRPr="001D6BCA">
        <w:rPr>
          <w:rStyle w:val="block"/>
          <w:rFonts w:ascii="Arial" w:eastAsia="Times New Roman" w:hAnsi="Arial" w:cs="Arial"/>
          <w:sz w:val="22"/>
          <w:szCs w:val="22"/>
        </w:rPr>
        <w:t xml:space="preserve"> said that they want people to feel welcome and that there are a lot of opportunities for them.  </w:t>
      </w:r>
      <w:r w:rsidR="00EA3DAB" w:rsidRPr="001D6BCA">
        <w:rPr>
          <w:rStyle w:val="block"/>
          <w:rFonts w:ascii="Arial" w:eastAsia="Times New Roman" w:hAnsi="Arial" w:cs="Arial"/>
          <w:sz w:val="22"/>
          <w:szCs w:val="22"/>
        </w:rPr>
        <w:t>Some hires will be interested in gender and women’s studies</w:t>
      </w:r>
      <w:r w:rsidR="00663E8F">
        <w:rPr>
          <w:rStyle w:val="block"/>
          <w:rFonts w:ascii="Arial" w:eastAsia="Times New Roman" w:hAnsi="Arial" w:cs="Arial"/>
          <w:sz w:val="22"/>
          <w:szCs w:val="22"/>
        </w:rPr>
        <w:t xml:space="preserve"> or Latino/Latina and Latin American Studies, etc</w:t>
      </w:r>
      <w:proofErr w:type="gramStart"/>
      <w:r w:rsidR="00663E8F">
        <w:rPr>
          <w:rStyle w:val="block"/>
          <w:rFonts w:ascii="Arial" w:eastAsia="Times New Roman" w:hAnsi="Arial" w:cs="Arial"/>
          <w:sz w:val="22"/>
          <w:szCs w:val="22"/>
        </w:rPr>
        <w:t>.</w:t>
      </w:r>
      <w:r w:rsidR="00EA3DAB" w:rsidRPr="001D6BCA">
        <w:rPr>
          <w:rStyle w:val="block"/>
          <w:rFonts w:ascii="Arial" w:eastAsia="Times New Roman" w:hAnsi="Arial" w:cs="Arial"/>
          <w:sz w:val="22"/>
          <w:szCs w:val="22"/>
        </w:rPr>
        <w:t>.</w:t>
      </w:r>
      <w:proofErr w:type="gramEnd"/>
      <w:r w:rsidR="00EA3DAB" w:rsidRPr="001D6BCA">
        <w:rPr>
          <w:rStyle w:val="block"/>
          <w:rFonts w:ascii="Arial" w:eastAsia="Times New Roman" w:hAnsi="Arial" w:cs="Arial"/>
          <w:sz w:val="22"/>
          <w:szCs w:val="22"/>
        </w:rPr>
        <w:t xml:space="preserve">  Kornbluh would like to hire </w:t>
      </w:r>
      <w:r w:rsidR="00F6119B" w:rsidRPr="001D6BCA">
        <w:rPr>
          <w:rStyle w:val="block"/>
          <w:rFonts w:ascii="Arial" w:eastAsia="Times New Roman" w:hAnsi="Arial" w:cs="Arial"/>
          <w:sz w:val="22"/>
          <w:szCs w:val="22"/>
        </w:rPr>
        <w:t xml:space="preserve">at least </w:t>
      </w:r>
      <w:r w:rsidR="00EA3DAB" w:rsidRPr="001D6BCA">
        <w:rPr>
          <w:rStyle w:val="block"/>
          <w:rFonts w:ascii="Arial" w:eastAsia="Times New Roman" w:hAnsi="Arial" w:cs="Arial"/>
          <w:sz w:val="22"/>
          <w:szCs w:val="22"/>
        </w:rPr>
        <w:t>30 faculty</w:t>
      </w:r>
      <w:r w:rsidR="00F6119B" w:rsidRPr="001D6BCA">
        <w:rPr>
          <w:rStyle w:val="block"/>
          <w:rFonts w:ascii="Arial" w:eastAsia="Times New Roman" w:hAnsi="Arial" w:cs="Arial"/>
          <w:sz w:val="22"/>
          <w:szCs w:val="22"/>
        </w:rPr>
        <w:t xml:space="preserve"> and maybe as many as 50</w:t>
      </w:r>
      <w:r w:rsidR="00663E8F">
        <w:rPr>
          <w:rStyle w:val="block"/>
          <w:rFonts w:ascii="Arial" w:eastAsia="Times New Roman" w:hAnsi="Arial" w:cs="Arial"/>
          <w:sz w:val="22"/>
          <w:szCs w:val="22"/>
        </w:rPr>
        <w:t xml:space="preserve"> over the three-year initiative</w:t>
      </w:r>
      <w:r w:rsidR="00F6119B" w:rsidRPr="001D6BCA">
        <w:rPr>
          <w:rStyle w:val="block"/>
          <w:rFonts w:ascii="Arial" w:eastAsia="Times New Roman" w:hAnsi="Arial" w:cs="Arial"/>
          <w:sz w:val="22"/>
          <w:szCs w:val="22"/>
        </w:rPr>
        <w:t>: the number will depend in part on the</w:t>
      </w:r>
      <w:r w:rsidR="00663E8F">
        <w:rPr>
          <w:rStyle w:val="block"/>
          <w:rFonts w:ascii="Arial" w:eastAsia="Times New Roman" w:hAnsi="Arial" w:cs="Arial"/>
          <w:sz w:val="22"/>
          <w:szCs w:val="22"/>
        </w:rPr>
        <w:t xml:space="preserve"> fields and</w:t>
      </w:r>
      <w:r w:rsidR="00F6119B" w:rsidRPr="001D6BCA">
        <w:rPr>
          <w:rStyle w:val="block"/>
          <w:rFonts w:ascii="Arial" w:eastAsia="Times New Roman" w:hAnsi="Arial" w:cs="Arial"/>
          <w:sz w:val="22"/>
          <w:szCs w:val="22"/>
        </w:rPr>
        <w:t xml:space="preserve"> level of the hires (entry versus lateral, etc.)</w:t>
      </w:r>
      <w:r w:rsidR="00EA3DAB" w:rsidRPr="001D6BCA">
        <w:rPr>
          <w:rStyle w:val="block"/>
          <w:rFonts w:ascii="Arial" w:eastAsia="Times New Roman" w:hAnsi="Arial" w:cs="Arial"/>
          <w:sz w:val="22"/>
          <w:szCs w:val="22"/>
        </w:rPr>
        <w:t>.</w:t>
      </w:r>
    </w:p>
    <w:p w14:paraId="0092F3DF" w14:textId="77777777" w:rsidR="00EA3DAB" w:rsidRPr="001D6BCA" w:rsidRDefault="00EA3DAB" w:rsidP="001D6BCA">
      <w:pPr>
        <w:rPr>
          <w:rStyle w:val="block"/>
          <w:rFonts w:ascii="Arial" w:eastAsia="Times New Roman" w:hAnsi="Arial" w:cs="Arial"/>
          <w:sz w:val="22"/>
          <w:szCs w:val="22"/>
        </w:rPr>
      </w:pPr>
    </w:p>
    <w:p w14:paraId="0E02E1C8" w14:textId="7AD4C7DA" w:rsidR="00EA3DAB" w:rsidRPr="001D6BCA" w:rsidRDefault="00EA3DAB"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 xml:space="preserve">The deans </w:t>
      </w:r>
      <w:r w:rsidR="00F6119B" w:rsidRPr="001D6BCA">
        <w:rPr>
          <w:rStyle w:val="block"/>
          <w:rFonts w:ascii="Arial" w:eastAsia="Times New Roman" w:hAnsi="Arial" w:cs="Arial"/>
          <w:sz w:val="22"/>
          <w:szCs w:val="22"/>
        </w:rPr>
        <w:t xml:space="preserve">also </w:t>
      </w:r>
      <w:r w:rsidRPr="001D6BCA">
        <w:rPr>
          <w:rStyle w:val="block"/>
          <w:rFonts w:ascii="Arial" w:eastAsia="Times New Roman" w:hAnsi="Arial" w:cs="Arial"/>
          <w:sz w:val="22"/>
          <w:szCs w:val="22"/>
        </w:rPr>
        <w:t>suggested hiring post</w:t>
      </w:r>
      <w:r w:rsidR="00663E8F">
        <w:rPr>
          <w:rStyle w:val="block"/>
          <w:rFonts w:ascii="Arial" w:eastAsia="Times New Roman" w:hAnsi="Arial" w:cs="Arial"/>
          <w:sz w:val="22"/>
          <w:szCs w:val="22"/>
        </w:rPr>
        <w:t>-</w:t>
      </w:r>
      <w:r w:rsidRPr="001D6BCA">
        <w:rPr>
          <w:rStyle w:val="block"/>
          <w:rFonts w:ascii="Arial" w:eastAsia="Times New Roman" w:hAnsi="Arial" w:cs="Arial"/>
          <w:sz w:val="22"/>
          <w:szCs w:val="22"/>
        </w:rPr>
        <w:t>docs</w:t>
      </w:r>
      <w:r w:rsidR="00663E8F">
        <w:rPr>
          <w:rStyle w:val="block"/>
          <w:rFonts w:ascii="Arial" w:eastAsia="Times New Roman" w:hAnsi="Arial" w:cs="Arial"/>
          <w:sz w:val="22"/>
          <w:szCs w:val="22"/>
        </w:rPr>
        <w:t xml:space="preserve">. </w:t>
      </w:r>
      <w:r w:rsidR="00F6119B" w:rsidRPr="001D6BCA">
        <w:rPr>
          <w:rStyle w:val="block"/>
          <w:rFonts w:ascii="Arial" w:eastAsia="Times New Roman" w:hAnsi="Arial" w:cs="Arial"/>
          <w:sz w:val="22"/>
          <w:szCs w:val="22"/>
        </w:rPr>
        <w:t xml:space="preserve"> Beale mentioned that some fields, such as law, do not have post-docs but do have visiting assistant professors (VAPs)</w:t>
      </w:r>
      <w:r w:rsidRPr="001D6BCA">
        <w:rPr>
          <w:rStyle w:val="block"/>
          <w:rFonts w:ascii="Arial" w:eastAsia="Times New Roman" w:hAnsi="Arial" w:cs="Arial"/>
          <w:sz w:val="22"/>
          <w:szCs w:val="22"/>
        </w:rPr>
        <w:t xml:space="preserve">.  </w:t>
      </w:r>
      <w:r w:rsidR="00F6119B" w:rsidRPr="001D6BCA">
        <w:rPr>
          <w:rStyle w:val="block"/>
          <w:rFonts w:ascii="Arial" w:eastAsia="Times New Roman" w:hAnsi="Arial" w:cs="Arial"/>
          <w:sz w:val="22"/>
          <w:szCs w:val="22"/>
        </w:rPr>
        <w:t xml:space="preserve">In discussions with the Graduate School, the Provost would like to also consider </w:t>
      </w:r>
      <w:r w:rsidR="00281BA1" w:rsidRPr="001D6BCA">
        <w:rPr>
          <w:rStyle w:val="block"/>
          <w:rFonts w:ascii="Arial" w:eastAsia="Times New Roman" w:hAnsi="Arial" w:cs="Arial"/>
          <w:sz w:val="22"/>
          <w:szCs w:val="22"/>
        </w:rPr>
        <w:t xml:space="preserve">2- or 3-year post docs </w:t>
      </w:r>
      <w:r w:rsidR="00F6119B" w:rsidRPr="001D6BCA">
        <w:rPr>
          <w:rStyle w:val="block"/>
          <w:rFonts w:ascii="Arial" w:eastAsia="Times New Roman" w:hAnsi="Arial" w:cs="Arial"/>
          <w:sz w:val="22"/>
          <w:szCs w:val="22"/>
        </w:rPr>
        <w:t xml:space="preserve">or VAPs, </w:t>
      </w:r>
      <w:r w:rsidR="00281BA1" w:rsidRPr="001D6BCA">
        <w:rPr>
          <w:rStyle w:val="block"/>
          <w:rFonts w:ascii="Arial" w:eastAsia="Times New Roman" w:hAnsi="Arial" w:cs="Arial"/>
          <w:sz w:val="22"/>
          <w:szCs w:val="22"/>
        </w:rPr>
        <w:t>depending on the discipline.  They would hire 5 per year</w:t>
      </w:r>
      <w:r w:rsidR="00F6119B" w:rsidRPr="001D6BCA">
        <w:rPr>
          <w:rStyle w:val="block"/>
          <w:rFonts w:ascii="Arial" w:eastAsia="Times New Roman" w:hAnsi="Arial" w:cs="Arial"/>
          <w:sz w:val="22"/>
          <w:szCs w:val="22"/>
        </w:rPr>
        <w:t xml:space="preserve">, with </w:t>
      </w:r>
      <w:r w:rsidR="00281BA1" w:rsidRPr="001D6BCA">
        <w:rPr>
          <w:rStyle w:val="block"/>
          <w:rFonts w:ascii="Arial" w:eastAsia="Times New Roman" w:hAnsi="Arial" w:cs="Arial"/>
          <w:sz w:val="22"/>
          <w:szCs w:val="22"/>
        </w:rPr>
        <w:t xml:space="preserve">no more than 2 </w:t>
      </w:r>
      <w:r w:rsidR="00F6119B" w:rsidRPr="001D6BCA">
        <w:rPr>
          <w:rStyle w:val="block"/>
          <w:rFonts w:ascii="Arial" w:eastAsia="Times New Roman" w:hAnsi="Arial" w:cs="Arial"/>
          <w:sz w:val="22"/>
          <w:szCs w:val="22"/>
        </w:rPr>
        <w:t>allocated to</w:t>
      </w:r>
      <w:r w:rsidR="00281BA1" w:rsidRPr="001D6BCA">
        <w:rPr>
          <w:rStyle w:val="block"/>
          <w:rFonts w:ascii="Arial" w:eastAsia="Times New Roman" w:hAnsi="Arial" w:cs="Arial"/>
          <w:sz w:val="22"/>
          <w:szCs w:val="22"/>
        </w:rPr>
        <w:t xml:space="preserve"> STEM fields.  These </w:t>
      </w:r>
      <w:r w:rsidR="00F6119B" w:rsidRPr="001D6BCA">
        <w:rPr>
          <w:rStyle w:val="block"/>
          <w:rFonts w:ascii="Arial" w:eastAsia="Times New Roman" w:hAnsi="Arial" w:cs="Arial"/>
          <w:sz w:val="22"/>
          <w:szCs w:val="22"/>
        </w:rPr>
        <w:t xml:space="preserve">positions </w:t>
      </w:r>
      <w:r w:rsidR="00281BA1" w:rsidRPr="001D6BCA">
        <w:rPr>
          <w:rStyle w:val="block"/>
          <w:rFonts w:ascii="Arial" w:eastAsia="Times New Roman" w:hAnsi="Arial" w:cs="Arial"/>
          <w:sz w:val="22"/>
          <w:szCs w:val="22"/>
        </w:rPr>
        <w:t xml:space="preserve">will be advertised through the Graduate School and available to any </w:t>
      </w:r>
      <w:r w:rsidR="00F6119B" w:rsidRPr="001D6BCA">
        <w:rPr>
          <w:rStyle w:val="block"/>
          <w:rFonts w:ascii="Arial" w:eastAsia="Times New Roman" w:hAnsi="Arial" w:cs="Arial"/>
          <w:sz w:val="22"/>
          <w:szCs w:val="22"/>
        </w:rPr>
        <w:t>school/college/</w:t>
      </w:r>
      <w:r w:rsidR="00281BA1" w:rsidRPr="001D6BCA">
        <w:rPr>
          <w:rStyle w:val="block"/>
          <w:rFonts w:ascii="Arial" w:eastAsia="Times New Roman" w:hAnsi="Arial" w:cs="Arial"/>
          <w:sz w:val="22"/>
          <w:szCs w:val="22"/>
        </w:rPr>
        <w:t>department.  The post</w:t>
      </w:r>
      <w:r w:rsidR="00F6119B" w:rsidRPr="001D6BCA">
        <w:rPr>
          <w:rStyle w:val="block"/>
          <w:rFonts w:ascii="Arial" w:eastAsia="Times New Roman" w:hAnsi="Arial" w:cs="Arial"/>
          <w:sz w:val="22"/>
          <w:szCs w:val="22"/>
        </w:rPr>
        <w:t>-</w:t>
      </w:r>
      <w:r w:rsidR="00281BA1" w:rsidRPr="001D6BCA">
        <w:rPr>
          <w:rStyle w:val="block"/>
          <w:rFonts w:ascii="Arial" w:eastAsia="Times New Roman" w:hAnsi="Arial" w:cs="Arial"/>
          <w:sz w:val="22"/>
          <w:szCs w:val="22"/>
        </w:rPr>
        <w:t>doc</w:t>
      </w:r>
      <w:r w:rsidR="00F6119B" w:rsidRPr="001D6BCA">
        <w:rPr>
          <w:rStyle w:val="block"/>
          <w:rFonts w:ascii="Arial" w:eastAsia="Times New Roman" w:hAnsi="Arial" w:cs="Arial"/>
          <w:sz w:val="22"/>
          <w:szCs w:val="22"/>
        </w:rPr>
        <w:t>/VAP</w:t>
      </w:r>
      <w:r w:rsidR="00281BA1" w:rsidRPr="001D6BCA">
        <w:rPr>
          <w:rStyle w:val="block"/>
          <w:rFonts w:ascii="Arial" w:eastAsia="Times New Roman" w:hAnsi="Arial" w:cs="Arial"/>
          <w:sz w:val="22"/>
          <w:szCs w:val="22"/>
        </w:rPr>
        <w:t xml:space="preserve"> would have to have an individual mentor in the </w:t>
      </w:r>
      <w:r w:rsidR="00F6119B" w:rsidRPr="001D6BCA">
        <w:rPr>
          <w:rStyle w:val="block"/>
          <w:rFonts w:ascii="Arial" w:eastAsia="Times New Roman" w:hAnsi="Arial" w:cs="Arial"/>
          <w:sz w:val="22"/>
          <w:szCs w:val="22"/>
        </w:rPr>
        <w:t>school/college/</w:t>
      </w:r>
      <w:r w:rsidR="00281BA1" w:rsidRPr="001D6BCA">
        <w:rPr>
          <w:rStyle w:val="block"/>
          <w:rFonts w:ascii="Arial" w:eastAsia="Times New Roman" w:hAnsi="Arial" w:cs="Arial"/>
          <w:sz w:val="22"/>
          <w:szCs w:val="22"/>
        </w:rPr>
        <w:t xml:space="preserve">department and the </w:t>
      </w:r>
      <w:r w:rsidR="00F6119B" w:rsidRPr="001D6BCA">
        <w:rPr>
          <w:rStyle w:val="block"/>
          <w:rFonts w:ascii="Arial" w:eastAsia="Times New Roman" w:hAnsi="Arial" w:cs="Arial"/>
          <w:sz w:val="22"/>
          <w:szCs w:val="22"/>
        </w:rPr>
        <w:t>unit</w:t>
      </w:r>
      <w:r w:rsidR="00281BA1" w:rsidRPr="001D6BCA">
        <w:rPr>
          <w:rStyle w:val="block"/>
          <w:rFonts w:ascii="Arial" w:eastAsia="Times New Roman" w:hAnsi="Arial" w:cs="Arial"/>
          <w:sz w:val="22"/>
          <w:szCs w:val="22"/>
        </w:rPr>
        <w:t xml:space="preserve"> would have to buy i</w:t>
      </w:r>
      <w:r w:rsidR="00FE3797" w:rsidRPr="001D6BCA">
        <w:rPr>
          <w:rStyle w:val="block"/>
          <w:rFonts w:ascii="Arial" w:eastAsia="Times New Roman" w:hAnsi="Arial" w:cs="Arial"/>
          <w:sz w:val="22"/>
          <w:szCs w:val="22"/>
        </w:rPr>
        <w:t xml:space="preserve">n to the hire.  </w:t>
      </w:r>
      <w:r w:rsidR="00F6119B" w:rsidRPr="001D6BCA">
        <w:rPr>
          <w:rStyle w:val="block"/>
          <w:rFonts w:ascii="Arial" w:eastAsia="Times New Roman" w:hAnsi="Arial" w:cs="Arial"/>
          <w:sz w:val="22"/>
          <w:szCs w:val="22"/>
        </w:rPr>
        <w:t>These</w:t>
      </w:r>
      <w:r w:rsidR="00FE3797" w:rsidRPr="001D6BCA">
        <w:rPr>
          <w:rStyle w:val="block"/>
          <w:rFonts w:ascii="Arial" w:eastAsia="Times New Roman" w:hAnsi="Arial" w:cs="Arial"/>
          <w:sz w:val="22"/>
          <w:szCs w:val="22"/>
        </w:rPr>
        <w:t xml:space="preserve"> would be university-wide hire</w:t>
      </w:r>
      <w:r w:rsidR="00F6119B" w:rsidRPr="001D6BCA">
        <w:rPr>
          <w:rStyle w:val="block"/>
          <w:rFonts w:ascii="Arial" w:eastAsia="Times New Roman" w:hAnsi="Arial" w:cs="Arial"/>
          <w:sz w:val="22"/>
          <w:szCs w:val="22"/>
        </w:rPr>
        <w:t>s,</w:t>
      </w:r>
      <w:r w:rsidR="00FE3797" w:rsidRPr="001D6BCA">
        <w:rPr>
          <w:rStyle w:val="block"/>
          <w:rFonts w:ascii="Arial" w:eastAsia="Times New Roman" w:hAnsi="Arial" w:cs="Arial"/>
          <w:sz w:val="22"/>
          <w:szCs w:val="22"/>
        </w:rPr>
        <w:t xml:space="preserve"> but </w:t>
      </w:r>
      <w:r w:rsidR="00F6119B" w:rsidRPr="001D6BCA">
        <w:rPr>
          <w:rStyle w:val="block"/>
          <w:rFonts w:ascii="Arial" w:eastAsia="Times New Roman" w:hAnsi="Arial" w:cs="Arial"/>
          <w:sz w:val="22"/>
          <w:szCs w:val="22"/>
        </w:rPr>
        <w:t>they must</w:t>
      </w:r>
      <w:r w:rsidR="00FE3797" w:rsidRPr="001D6BCA">
        <w:rPr>
          <w:rStyle w:val="block"/>
          <w:rFonts w:ascii="Arial" w:eastAsia="Times New Roman" w:hAnsi="Arial" w:cs="Arial"/>
          <w:sz w:val="22"/>
          <w:szCs w:val="22"/>
        </w:rPr>
        <w:t xml:space="preserve"> have </w:t>
      </w:r>
      <w:r w:rsidR="00F6119B" w:rsidRPr="001D6BCA">
        <w:rPr>
          <w:rStyle w:val="block"/>
          <w:rFonts w:ascii="Arial" w:eastAsia="Times New Roman" w:hAnsi="Arial" w:cs="Arial"/>
          <w:sz w:val="22"/>
          <w:szCs w:val="22"/>
        </w:rPr>
        <w:t>local unit</w:t>
      </w:r>
      <w:r w:rsidR="00FE3797" w:rsidRPr="001D6BCA">
        <w:rPr>
          <w:rStyle w:val="block"/>
          <w:rFonts w:ascii="Arial" w:eastAsia="Times New Roman" w:hAnsi="Arial" w:cs="Arial"/>
          <w:sz w:val="22"/>
          <w:szCs w:val="22"/>
        </w:rPr>
        <w:t xml:space="preserve"> support.</w:t>
      </w:r>
    </w:p>
    <w:p w14:paraId="43C5E053" w14:textId="77777777" w:rsidR="00080701" w:rsidRPr="001D6BCA" w:rsidRDefault="00080701" w:rsidP="001D6BCA">
      <w:pPr>
        <w:rPr>
          <w:rStyle w:val="block"/>
          <w:rFonts w:ascii="Arial" w:eastAsia="Times New Roman" w:hAnsi="Arial" w:cs="Arial"/>
          <w:sz w:val="22"/>
          <w:szCs w:val="22"/>
        </w:rPr>
      </w:pPr>
    </w:p>
    <w:p w14:paraId="7B20EC91" w14:textId="3FBC1695" w:rsidR="00186B0E" w:rsidRPr="001D6BCA" w:rsidRDefault="00080701"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Chamblee said the university needs to hire a director to oversee consistent training for faculty</w:t>
      </w:r>
      <w:r w:rsidR="00B701DF" w:rsidRPr="001D6BCA">
        <w:rPr>
          <w:rStyle w:val="block"/>
          <w:rFonts w:ascii="Arial" w:eastAsia="Times New Roman" w:hAnsi="Arial" w:cs="Arial"/>
          <w:sz w:val="22"/>
          <w:szCs w:val="22"/>
        </w:rPr>
        <w:t xml:space="preserve">, </w:t>
      </w:r>
      <w:r w:rsidRPr="001D6BCA">
        <w:rPr>
          <w:rStyle w:val="block"/>
          <w:rFonts w:ascii="Arial" w:eastAsia="Times New Roman" w:hAnsi="Arial" w:cs="Arial"/>
          <w:sz w:val="22"/>
          <w:szCs w:val="22"/>
        </w:rPr>
        <w:t>staff</w:t>
      </w:r>
      <w:r w:rsidR="00B701DF" w:rsidRPr="001D6BCA">
        <w:rPr>
          <w:rStyle w:val="block"/>
          <w:rFonts w:ascii="Arial" w:eastAsia="Times New Roman" w:hAnsi="Arial" w:cs="Arial"/>
          <w:sz w:val="22"/>
          <w:szCs w:val="22"/>
        </w:rPr>
        <w:t>, and students</w:t>
      </w:r>
      <w:r w:rsidRPr="001D6BCA">
        <w:rPr>
          <w:rStyle w:val="block"/>
          <w:rFonts w:ascii="Arial" w:eastAsia="Times New Roman" w:hAnsi="Arial" w:cs="Arial"/>
          <w:sz w:val="22"/>
          <w:szCs w:val="22"/>
        </w:rPr>
        <w:t xml:space="preserve"> around issues of diversity, equity and inclusion. </w:t>
      </w:r>
      <w:r w:rsidR="00B701DF" w:rsidRPr="001D6BCA">
        <w:rPr>
          <w:rStyle w:val="block"/>
          <w:rFonts w:ascii="Arial" w:eastAsia="Times New Roman" w:hAnsi="Arial" w:cs="Arial"/>
          <w:sz w:val="22"/>
          <w:szCs w:val="22"/>
        </w:rPr>
        <w:t xml:space="preserve"> </w:t>
      </w:r>
      <w:r w:rsidR="00D30061" w:rsidRPr="001D6BCA">
        <w:rPr>
          <w:rStyle w:val="block"/>
          <w:rFonts w:ascii="Arial" w:eastAsia="Times New Roman" w:hAnsi="Arial" w:cs="Arial"/>
          <w:sz w:val="22"/>
          <w:szCs w:val="22"/>
        </w:rPr>
        <w:t xml:space="preserve">Beale asked that either Kelly Dormer or Pynthia Caffee, who co-chair the Senate’s DEI committee, be included in the membership of the search committee for a director.  </w:t>
      </w:r>
      <w:r w:rsidR="00F6119B" w:rsidRPr="001D6BCA">
        <w:rPr>
          <w:rStyle w:val="block"/>
          <w:rFonts w:ascii="Arial" w:eastAsia="Times New Roman" w:hAnsi="Arial" w:cs="Arial"/>
          <w:sz w:val="22"/>
          <w:szCs w:val="22"/>
        </w:rPr>
        <w:t xml:space="preserve">Beale </w:t>
      </w:r>
      <w:r w:rsidR="00D30061" w:rsidRPr="001D6BCA">
        <w:rPr>
          <w:rStyle w:val="block"/>
          <w:rFonts w:ascii="Arial" w:eastAsia="Times New Roman" w:hAnsi="Arial" w:cs="Arial"/>
          <w:sz w:val="22"/>
          <w:szCs w:val="22"/>
        </w:rPr>
        <w:t xml:space="preserve">also </w:t>
      </w:r>
      <w:r w:rsidR="00F6119B" w:rsidRPr="001D6BCA">
        <w:rPr>
          <w:rStyle w:val="block"/>
          <w:rFonts w:ascii="Arial" w:eastAsia="Times New Roman" w:hAnsi="Arial" w:cs="Arial"/>
          <w:sz w:val="22"/>
          <w:szCs w:val="22"/>
        </w:rPr>
        <w:t xml:space="preserve">noted the inadequacy of the online </w:t>
      </w:r>
      <w:r w:rsidR="00D30061" w:rsidRPr="001D6BCA">
        <w:rPr>
          <w:rStyle w:val="block"/>
          <w:rFonts w:ascii="Arial" w:eastAsia="Times New Roman" w:hAnsi="Arial" w:cs="Arial"/>
          <w:sz w:val="22"/>
          <w:szCs w:val="22"/>
        </w:rPr>
        <w:t xml:space="preserve">“training </w:t>
      </w:r>
      <w:r w:rsidR="00F6119B" w:rsidRPr="001D6BCA">
        <w:rPr>
          <w:rStyle w:val="block"/>
          <w:rFonts w:ascii="Arial" w:eastAsia="Times New Roman" w:hAnsi="Arial" w:cs="Arial"/>
          <w:sz w:val="22"/>
          <w:szCs w:val="22"/>
        </w:rPr>
        <w:t>modules</w:t>
      </w:r>
      <w:r w:rsidR="00D30061" w:rsidRPr="001D6BCA">
        <w:rPr>
          <w:rStyle w:val="block"/>
          <w:rFonts w:ascii="Arial" w:eastAsia="Times New Roman" w:hAnsi="Arial" w:cs="Arial"/>
          <w:sz w:val="22"/>
          <w:szCs w:val="22"/>
        </w:rPr>
        <w:t>”</w:t>
      </w:r>
      <w:r w:rsidR="00F6119B" w:rsidRPr="001D6BCA">
        <w:rPr>
          <w:rStyle w:val="block"/>
          <w:rFonts w:ascii="Arial" w:eastAsia="Times New Roman" w:hAnsi="Arial" w:cs="Arial"/>
          <w:sz w:val="22"/>
          <w:szCs w:val="22"/>
        </w:rPr>
        <w:t xml:space="preserve"> the university has previously used—they </w:t>
      </w:r>
      <w:r w:rsidR="00663E8F">
        <w:rPr>
          <w:rStyle w:val="block"/>
          <w:rFonts w:ascii="Arial" w:eastAsia="Times New Roman" w:hAnsi="Arial" w:cs="Arial"/>
          <w:sz w:val="22"/>
          <w:szCs w:val="22"/>
        </w:rPr>
        <w:t>can</w:t>
      </w:r>
      <w:r w:rsidR="00F6119B" w:rsidRPr="001D6BCA">
        <w:rPr>
          <w:rStyle w:val="block"/>
          <w:rFonts w:ascii="Arial" w:eastAsia="Times New Roman" w:hAnsi="Arial" w:cs="Arial"/>
          <w:sz w:val="22"/>
          <w:szCs w:val="22"/>
        </w:rPr>
        <w:t xml:space="preserve"> be somewhat insulting to </w:t>
      </w:r>
      <w:r w:rsidR="00F6119B" w:rsidRPr="001D6BCA">
        <w:rPr>
          <w:rStyle w:val="block"/>
          <w:rFonts w:ascii="Arial" w:eastAsia="Times New Roman" w:hAnsi="Arial" w:cs="Arial"/>
          <w:sz w:val="22"/>
          <w:szCs w:val="22"/>
        </w:rPr>
        <w:lastRenderedPageBreak/>
        <w:t>those who are required to undergo such “training.”  Chamblee indicated she</w:t>
      </w:r>
      <w:r w:rsidR="00B701DF" w:rsidRPr="001D6BCA">
        <w:rPr>
          <w:rStyle w:val="block"/>
          <w:rFonts w:ascii="Arial" w:eastAsia="Times New Roman" w:hAnsi="Arial" w:cs="Arial"/>
          <w:sz w:val="22"/>
          <w:szCs w:val="22"/>
        </w:rPr>
        <w:t xml:space="preserve"> wants to have both in-person educational programs and online modules.  Certification or badging </w:t>
      </w:r>
      <w:r w:rsidR="00D30061" w:rsidRPr="001D6BCA">
        <w:rPr>
          <w:rStyle w:val="block"/>
          <w:rFonts w:ascii="Arial" w:eastAsia="Times New Roman" w:hAnsi="Arial" w:cs="Arial"/>
          <w:sz w:val="22"/>
          <w:szCs w:val="22"/>
        </w:rPr>
        <w:t>may also be</w:t>
      </w:r>
      <w:r w:rsidR="00B701DF" w:rsidRPr="001D6BCA">
        <w:rPr>
          <w:rStyle w:val="block"/>
          <w:rFonts w:ascii="Arial" w:eastAsia="Times New Roman" w:hAnsi="Arial" w:cs="Arial"/>
          <w:sz w:val="22"/>
          <w:szCs w:val="22"/>
        </w:rPr>
        <w:t xml:space="preserve"> useful in encouraging people to get involved.  </w:t>
      </w:r>
      <w:r w:rsidR="00D30061" w:rsidRPr="001D6BCA">
        <w:rPr>
          <w:rStyle w:val="block"/>
          <w:rFonts w:ascii="Arial" w:eastAsia="Times New Roman" w:hAnsi="Arial" w:cs="Arial"/>
          <w:sz w:val="22"/>
          <w:szCs w:val="22"/>
        </w:rPr>
        <w:t>The university will likely</w:t>
      </w:r>
      <w:r w:rsidR="00B701DF" w:rsidRPr="001D6BCA">
        <w:rPr>
          <w:rStyle w:val="block"/>
          <w:rFonts w:ascii="Arial" w:eastAsia="Times New Roman" w:hAnsi="Arial" w:cs="Arial"/>
          <w:sz w:val="22"/>
          <w:szCs w:val="22"/>
        </w:rPr>
        <w:t xml:space="preserve"> outsource ally training for </w:t>
      </w:r>
      <w:r w:rsidR="00B701DF" w:rsidRPr="005B0812">
        <w:rPr>
          <w:rStyle w:val="block"/>
          <w:rFonts w:ascii="Arial" w:eastAsia="Times New Roman" w:hAnsi="Arial" w:cs="Arial"/>
          <w:sz w:val="22"/>
          <w:szCs w:val="22"/>
        </w:rPr>
        <w:t>LGBT</w:t>
      </w:r>
      <w:r w:rsidR="00C7664B" w:rsidRPr="005B0812">
        <w:rPr>
          <w:rStyle w:val="block"/>
          <w:rFonts w:ascii="Arial" w:eastAsia="Times New Roman" w:hAnsi="Arial" w:cs="Arial"/>
          <w:sz w:val="22"/>
          <w:szCs w:val="22"/>
        </w:rPr>
        <w:t>Q</w:t>
      </w:r>
      <w:r w:rsidR="00B701DF" w:rsidRPr="005B0812">
        <w:rPr>
          <w:rStyle w:val="block"/>
          <w:rFonts w:ascii="Arial" w:eastAsia="Times New Roman" w:hAnsi="Arial" w:cs="Arial"/>
          <w:sz w:val="22"/>
          <w:szCs w:val="22"/>
        </w:rPr>
        <w:t xml:space="preserve">.  </w:t>
      </w:r>
      <w:r w:rsidR="00B701DF" w:rsidRPr="001D6BCA">
        <w:rPr>
          <w:rStyle w:val="block"/>
          <w:rFonts w:ascii="Arial" w:eastAsia="Times New Roman" w:hAnsi="Arial" w:cs="Arial"/>
          <w:sz w:val="22"/>
          <w:szCs w:val="22"/>
        </w:rPr>
        <w:t>Chamblee’s office has a program budget</w:t>
      </w:r>
      <w:r w:rsidR="00D30061" w:rsidRPr="001D6BCA">
        <w:rPr>
          <w:rStyle w:val="block"/>
          <w:rFonts w:ascii="Arial" w:eastAsia="Times New Roman" w:hAnsi="Arial" w:cs="Arial"/>
          <w:sz w:val="22"/>
          <w:szCs w:val="22"/>
        </w:rPr>
        <w:t>,</w:t>
      </w:r>
      <w:r w:rsidR="00B701DF" w:rsidRPr="001D6BCA">
        <w:rPr>
          <w:rStyle w:val="block"/>
          <w:rFonts w:ascii="Arial" w:eastAsia="Times New Roman" w:hAnsi="Arial" w:cs="Arial"/>
          <w:sz w:val="22"/>
          <w:szCs w:val="22"/>
        </w:rPr>
        <w:t xml:space="preserve"> and she is looking for external funding to support some of the initiatives.  </w:t>
      </w:r>
      <w:r w:rsidR="00DC1040" w:rsidRPr="001D6BCA">
        <w:rPr>
          <w:rStyle w:val="block"/>
          <w:rFonts w:ascii="Arial" w:eastAsia="Times New Roman" w:hAnsi="Arial" w:cs="Arial"/>
          <w:sz w:val="22"/>
          <w:szCs w:val="22"/>
        </w:rPr>
        <w:t xml:space="preserve">Kornbluh prefers the word “workshop” to “training” as a way to facilitate discussion among the participants.  Chamblee wants to leverage the expertise of faculty and staff who already have </w:t>
      </w:r>
      <w:r w:rsidR="00D30061" w:rsidRPr="001D6BCA">
        <w:rPr>
          <w:rStyle w:val="block"/>
          <w:rFonts w:ascii="Arial" w:eastAsia="Times New Roman" w:hAnsi="Arial" w:cs="Arial"/>
          <w:sz w:val="22"/>
          <w:szCs w:val="22"/>
        </w:rPr>
        <w:t>been involved in DEI issues</w:t>
      </w:r>
      <w:r w:rsidR="00DC1040" w:rsidRPr="001D6BCA">
        <w:rPr>
          <w:rStyle w:val="block"/>
          <w:rFonts w:ascii="Arial" w:eastAsia="Times New Roman" w:hAnsi="Arial" w:cs="Arial"/>
          <w:sz w:val="22"/>
          <w:szCs w:val="22"/>
        </w:rPr>
        <w:t xml:space="preserve"> for the educational programs.</w:t>
      </w:r>
    </w:p>
    <w:p w14:paraId="6BA4D544" w14:textId="77777777" w:rsidR="00396EE4" w:rsidRPr="001D6BCA" w:rsidRDefault="00396EE4" w:rsidP="00EE7ED8">
      <w:pPr>
        <w:rPr>
          <w:rStyle w:val="block"/>
          <w:rFonts w:ascii="Arial" w:eastAsia="Times New Roman" w:hAnsi="Arial" w:cs="Arial"/>
          <w:sz w:val="22"/>
          <w:szCs w:val="22"/>
        </w:rPr>
      </w:pPr>
    </w:p>
    <w:p w14:paraId="73F3F8A8" w14:textId="2ADB4446" w:rsidR="00D30061" w:rsidRPr="001D6BCA" w:rsidRDefault="00396EE4"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Chamblee said that over the summer a task force created an educational and cultural initiative for African American students</w:t>
      </w:r>
      <w:r w:rsidR="00A64996" w:rsidRPr="001D6BCA">
        <w:rPr>
          <w:rStyle w:val="block"/>
          <w:rFonts w:ascii="Arial" w:eastAsia="Times New Roman" w:hAnsi="Arial" w:cs="Arial"/>
          <w:sz w:val="22"/>
          <w:szCs w:val="22"/>
        </w:rPr>
        <w:t xml:space="preserve"> that mirrors the Center for Latino/a and Latin American Studies</w:t>
      </w:r>
      <w:r w:rsidR="00D30061" w:rsidRPr="001D6BCA">
        <w:rPr>
          <w:rStyle w:val="block"/>
          <w:rFonts w:ascii="Arial" w:eastAsia="Times New Roman" w:hAnsi="Arial" w:cs="Arial"/>
          <w:sz w:val="22"/>
          <w:szCs w:val="22"/>
        </w:rPr>
        <w:t>. The purpose is</w:t>
      </w:r>
      <w:r w:rsidRPr="001D6BCA">
        <w:rPr>
          <w:rStyle w:val="block"/>
          <w:rFonts w:ascii="Arial" w:eastAsia="Times New Roman" w:hAnsi="Arial" w:cs="Arial"/>
          <w:sz w:val="22"/>
          <w:szCs w:val="22"/>
        </w:rPr>
        <w:t xml:space="preserve"> to meet the need students </w:t>
      </w:r>
      <w:r w:rsidR="00D30061" w:rsidRPr="001D6BCA">
        <w:rPr>
          <w:rStyle w:val="block"/>
          <w:rFonts w:ascii="Arial" w:eastAsia="Times New Roman" w:hAnsi="Arial" w:cs="Arial"/>
          <w:sz w:val="22"/>
          <w:szCs w:val="22"/>
        </w:rPr>
        <w:t xml:space="preserve">have </w:t>
      </w:r>
      <w:r w:rsidRPr="001D6BCA">
        <w:rPr>
          <w:rStyle w:val="block"/>
          <w:rFonts w:ascii="Arial" w:eastAsia="Times New Roman" w:hAnsi="Arial" w:cs="Arial"/>
          <w:sz w:val="22"/>
          <w:szCs w:val="22"/>
        </w:rPr>
        <w:t xml:space="preserve">expressed for an academic and a cultural space </w:t>
      </w:r>
      <w:r w:rsidR="00D30061" w:rsidRPr="001D6BCA">
        <w:rPr>
          <w:rStyle w:val="block"/>
          <w:rFonts w:ascii="Arial" w:eastAsia="Times New Roman" w:hAnsi="Arial" w:cs="Arial"/>
          <w:sz w:val="22"/>
          <w:szCs w:val="22"/>
        </w:rPr>
        <w:t>that is a part of</w:t>
      </w:r>
      <w:r w:rsidRPr="001D6BCA">
        <w:rPr>
          <w:rStyle w:val="block"/>
          <w:rFonts w:ascii="Arial" w:eastAsia="Times New Roman" w:hAnsi="Arial" w:cs="Arial"/>
          <w:sz w:val="22"/>
          <w:szCs w:val="22"/>
        </w:rPr>
        <w:t xml:space="preserve"> the university community. </w:t>
      </w:r>
      <w:r w:rsidR="00A64996" w:rsidRPr="001D6BCA">
        <w:rPr>
          <w:rStyle w:val="block"/>
          <w:rFonts w:ascii="Arial" w:eastAsia="Times New Roman" w:hAnsi="Arial" w:cs="Arial"/>
          <w:sz w:val="22"/>
          <w:szCs w:val="22"/>
        </w:rPr>
        <w:t xml:space="preserve"> </w:t>
      </w:r>
      <w:r w:rsidR="00CB128E" w:rsidRPr="001D6BCA">
        <w:rPr>
          <w:rStyle w:val="block"/>
          <w:rFonts w:ascii="Arial" w:eastAsia="Times New Roman" w:hAnsi="Arial" w:cs="Arial"/>
          <w:sz w:val="22"/>
          <w:szCs w:val="22"/>
        </w:rPr>
        <w:t>It will be located on the 7th floor of the Student Center Building</w:t>
      </w:r>
      <w:r w:rsidR="00D30061" w:rsidRPr="001D6BCA">
        <w:rPr>
          <w:rStyle w:val="block"/>
          <w:rFonts w:ascii="Arial" w:eastAsia="Times New Roman" w:hAnsi="Arial" w:cs="Arial"/>
          <w:sz w:val="22"/>
          <w:szCs w:val="22"/>
        </w:rPr>
        <w:t xml:space="preserve"> (SCB)</w:t>
      </w:r>
      <w:r w:rsidR="00CB128E" w:rsidRPr="001D6BCA">
        <w:rPr>
          <w:rStyle w:val="block"/>
          <w:rFonts w:ascii="Arial" w:eastAsia="Times New Roman" w:hAnsi="Arial" w:cs="Arial"/>
          <w:sz w:val="22"/>
          <w:szCs w:val="22"/>
        </w:rPr>
        <w:t xml:space="preserve"> </w:t>
      </w:r>
      <w:r w:rsidR="00D30061" w:rsidRPr="001D6BCA">
        <w:rPr>
          <w:rStyle w:val="block"/>
          <w:rFonts w:ascii="Arial" w:eastAsia="Times New Roman" w:hAnsi="Arial" w:cs="Arial"/>
          <w:sz w:val="22"/>
          <w:szCs w:val="22"/>
        </w:rPr>
        <w:t>which will become</w:t>
      </w:r>
      <w:r w:rsidR="00CB128E" w:rsidRPr="001D6BCA">
        <w:rPr>
          <w:rStyle w:val="block"/>
          <w:rFonts w:ascii="Arial" w:eastAsia="Times New Roman" w:hAnsi="Arial" w:cs="Arial"/>
          <w:sz w:val="22"/>
          <w:szCs w:val="22"/>
        </w:rPr>
        <w:t xml:space="preserve"> a multi-cultural engagement floor.  </w:t>
      </w:r>
      <w:r w:rsidR="00D30061" w:rsidRPr="001D6BCA">
        <w:rPr>
          <w:rStyle w:val="block"/>
          <w:rFonts w:ascii="Arial" w:eastAsia="Times New Roman" w:hAnsi="Arial" w:cs="Arial"/>
          <w:sz w:val="22"/>
          <w:szCs w:val="22"/>
        </w:rPr>
        <w:t>There will be</w:t>
      </w:r>
      <w:r w:rsidR="00CB128E" w:rsidRPr="001D6BCA">
        <w:rPr>
          <w:rStyle w:val="block"/>
          <w:rFonts w:ascii="Arial" w:eastAsia="Times New Roman" w:hAnsi="Arial" w:cs="Arial"/>
          <w:sz w:val="22"/>
          <w:szCs w:val="22"/>
        </w:rPr>
        <w:t xml:space="preserve"> a </w:t>
      </w:r>
      <w:r w:rsidR="00D30061" w:rsidRPr="001D6BCA">
        <w:rPr>
          <w:rStyle w:val="block"/>
          <w:rFonts w:ascii="Arial" w:eastAsia="Times New Roman" w:hAnsi="Arial" w:cs="Arial"/>
          <w:sz w:val="22"/>
          <w:szCs w:val="22"/>
        </w:rPr>
        <w:t xml:space="preserve">place for students to </w:t>
      </w:r>
      <w:r w:rsidR="00CB128E" w:rsidRPr="001D6BCA">
        <w:rPr>
          <w:rStyle w:val="block"/>
          <w:rFonts w:ascii="Arial" w:eastAsia="Times New Roman" w:hAnsi="Arial" w:cs="Arial"/>
          <w:sz w:val="22"/>
          <w:szCs w:val="22"/>
        </w:rPr>
        <w:t xml:space="preserve">hang out </w:t>
      </w:r>
      <w:r w:rsidR="00D30061" w:rsidRPr="001D6BCA">
        <w:rPr>
          <w:rStyle w:val="block"/>
          <w:rFonts w:ascii="Arial" w:eastAsia="Times New Roman" w:hAnsi="Arial" w:cs="Arial"/>
          <w:sz w:val="22"/>
          <w:szCs w:val="22"/>
        </w:rPr>
        <w:t>together</w:t>
      </w:r>
      <w:r w:rsidR="00CB128E" w:rsidRPr="001D6BCA">
        <w:rPr>
          <w:rStyle w:val="block"/>
          <w:rFonts w:ascii="Arial" w:eastAsia="Times New Roman" w:hAnsi="Arial" w:cs="Arial"/>
          <w:sz w:val="22"/>
          <w:szCs w:val="22"/>
        </w:rPr>
        <w:t xml:space="preserve"> and </w:t>
      </w:r>
      <w:r w:rsidR="00D30061" w:rsidRPr="001D6BCA">
        <w:rPr>
          <w:rStyle w:val="block"/>
          <w:rFonts w:ascii="Arial" w:eastAsia="Times New Roman" w:hAnsi="Arial" w:cs="Arial"/>
          <w:sz w:val="22"/>
          <w:szCs w:val="22"/>
        </w:rPr>
        <w:t xml:space="preserve">space to conduct </w:t>
      </w:r>
      <w:r w:rsidR="00CB128E" w:rsidRPr="001D6BCA">
        <w:rPr>
          <w:rStyle w:val="block"/>
          <w:rFonts w:ascii="Arial" w:eastAsia="Times New Roman" w:hAnsi="Arial" w:cs="Arial"/>
          <w:sz w:val="22"/>
          <w:szCs w:val="22"/>
        </w:rPr>
        <w:t>programming.  It will provide an opportunity for true engagement and a rich</w:t>
      </w:r>
      <w:r w:rsidR="00A64996" w:rsidRPr="001D6BCA">
        <w:rPr>
          <w:rStyle w:val="block"/>
          <w:rFonts w:ascii="Arial" w:eastAsia="Times New Roman" w:hAnsi="Arial" w:cs="Arial"/>
          <w:sz w:val="22"/>
          <w:szCs w:val="22"/>
        </w:rPr>
        <w:t xml:space="preserve"> </w:t>
      </w:r>
      <w:r w:rsidR="00CB128E" w:rsidRPr="001D6BCA">
        <w:rPr>
          <w:rStyle w:val="block"/>
          <w:rFonts w:ascii="Arial" w:eastAsia="Times New Roman" w:hAnsi="Arial" w:cs="Arial"/>
          <w:sz w:val="22"/>
          <w:szCs w:val="22"/>
        </w:rPr>
        <w:t xml:space="preserve">academic experience.  </w:t>
      </w:r>
      <w:r w:rsidR="00D30061" w:rsidRPr="001D6BCA">
        <w:rPr>
          <w:rStyle w:val="block"/>
          <w:rFonts w:ascii="Arial" w:eastAsia="Times New Roman" w:hAnsi="Arial" w:cs="Arial"/>
          <w:sz w:val="22"/>
          <w:szCs w:val="22"/>
        </w:rPr>
        <w:t>The new space for the students will be open when the SCB is open, which is now until 1:00 a.m.</w:t>
      </w:r>
    </w:p>
    <w:p w14:paraId="52594B34" w14:textId="77777777" w:rsidR="00D30061" w:rsidRPr="001D6BCA" w:rsidRDefault="00D30061" w:rsidP="001D6BCA">
      <w:pPr>
        <w:rPr>
          <w:rStyle w:val="block"/>
          <w:rFonts w:ascii="Arial" w:eastAsia="Times New Roman" w:hAnsi="Arial" w:cs="Arial"/>
          <w:sz w:val="22"/>
          <w:szCs w:val="22"/>
        </w:rPr>
      </w:pPr>
    </w:p>
    <w:p w14:paraId="36BAAE20" w14:textId="1F6F2F28" w:rsidR="005D0F26" w:rsidRPr="001D6BCA" w:rsidRDefault="00D30061"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Roth expressed concern that faculty would have less access to the location on the 7th floor of the SCB. Kornbluh responded that the</w:t>
      </w:r>
      <w:r w:rsidR="00CB128E" w:rsidRPr="001D6BCA">
        <w:rPr>
          <w:rStyle w:val="block"/>
          <w:rFonts w:ascii="Arial" w:eastAsia="Times New Roman" w:hAnsi="Arial" w:cs="Arial"/>
          <w:sz w:val="22"/>
          <w:szCs w:val="22"/>
        </w:rPr>
        <w:t xml:space="preserve"> </w:t>
      </w:r>
      <w:r w:rsidRPr="001D6BCA">
        <w:rPr>
          <w:rStyle w:val="block"/>
          <w:rFonts w:ascii="Arial" w:eastAsia="Times New Roman" w:hAnsi="Arial" w:cs="Arial"/>
          <w:sz w:val="22"/>
          <w:szCs w:val="22"/>
        </w:rPr>
        <w:t xml:space="preserve">reason for moving Latin American Studies faculty is that their current space in the Faculty/Administration Building is inadequate for expansion of the program and does not encourage engagement.  The </w:t>
      </w:r>
      <w:r w:rsidR="00CB128E" w:rsidRPr="001D6BCA">
        <w:rPr>
          <w:rStyle w:val="block"/>
          <w:rFonts w:ascii="Arial" w:eastAsia="Times New Roman" w:hAnsi="Arial" w:cs="Arial"/>
          <w:sz w:val="22"/>
          <w:szCs w:val="22"/>
        </w:rPr>
        <w:t xml:space="preserve">African American Studies </w:t>
      </w:r>
      <w:r w:rsidRPr="001D6BCA">
        <w:rPr>
          <w:rStyle w:val="block"/>
          <w:rFonts w:ascii="Arial" w:eastAsia="Times New Roman" w:hAnsi="Arial" w:cs="Arial"/>
          <w:sz w:val="22"/>
          <w:szCs w:val="22"/>
        </w:rPr>
        <w:t xml:space="preserve">department </w:t>
      </w:r>
      <w:r w:rsidR="00CB128E" w:rsidRPr="001D6BCA">
        <w:rPr>
          <w:rStyle w:val="block"/>
          <w:rFonts w:ascii="Arial" w:eastAsia="Times New Roman" w:hAnsi="Arial" w:cs="Arial"/>
          <w:sz w:val="22"/>
          <w:szCs w:val="22"/>
        </w:rPr>
        <w:t xml:space="preserve">will remain in its location </w:t>
      </w:r>
      <w:r w:rsidR="00954109" w:rsidRPr="001D6BCA">
        <w:rPr>
          <w:rStyle w:val="block"/>
          <w:rFonts w:ascii="Arial" w:eastAsia="Times New Roman" w:hAnsi="Arial" w:cs="Arial"/>
          <w:sz w:val="22"/>
          <w:szCs w:val="22"/>
        </w:rPr>
        <w:t>at 5057 Woodward</w:t>
      </w:r>
      <w:r w:rsidRPr="001D6BCA">
        <w:rPr>
          <w:rStyle w:val="block"/>
          <w:rFonts w:ascii="Arial" w:eastAsia="Times New Roman" w:hAnsi="Arial" w:cs="Arial"/>
          <w:sz w:val="22"/>
          <w:szCs w:val="22"/>
        </w:rPr>
        <w:t>, but there will be advisers in the new 7th floor space</w:t>
      </w:r>
      <w:r w:rsidR="00954109" w:rsidRPr="001D6BCA">
        <w:rPr>
          <w:rStyle w:val="block"/>
          <w:rFonts w:ascii="Arial" w:eastAsia="Times New Roman" w:hAnsi="Arial" w:cs="Arial"/>
          <w:sz w:val="22"/>
          <w:szCs w:val="22"/>
        </w:rPr>
        <w:t>.</w:t>
      </w:r>
      <w:r w:rsidRPr="001D6BCA">
        <w:rPr>
          <w:rStyle w:val="block"/>
          <w:rFonts w:ascii="Arial" w:eastAsia="Times New Roman" w:hAnsi="Arial" w:cs="Arial"/>
          <w:sz w:val="22"/>
          <w:szCs w:val="22"/>
        </w:rPr>
        <w:t xml:space="preserve">  </w:t>
      </w:r>
      <w:r w:rsidR="008F7178" w:rsidRPr="001D6BCA">
        <w:rPr>
          <w:rStyle w:val="block"/>
          <w:rFonts w:ascii="Arial" w:eastAsia="Times New Roman" w:hAnsi="Arial" w:cs="Arial"/>
          <w:sz w:val="22"/>
          <w:szCs w:val="22"/>
        </w:rPr>
        <w:t xml:space="preserve">Chamblee </w:t>
      </w:r>
      <w:r w:rsidRPr="001D6BCA">
        <w:rPr>
          <w:rStyle w:val="block"/>
          <w:rFonts w:ascii="Arial" w:eastAsia="Times New Roman" w:hAnsi="Arial" w:cs="Arial"/>
          <w:sz w:val="22"/>
          <w:szCs w:val="22"/>
        </w:rPr>
        <w:t xml:space="preserve">added </w:t>
      </w:r>
      <w:r w:rsidR="008F7178" w:rsidRPr="001D6BCA">
        <w:rPr>
          <w:rStyle w:val="block"/>
          <w:rFonts w:ascii="Arial" w:eastAsia="Times New Roman" w:hAnsi="Arial" w:cs="Arial"/>
          <w:sz w:val="22"/>
          <w:szCs w:val="22"/>
        </w:rPr>
        <w:t>that they would have activities that would attract faculty to the center.  Beale suggested that inviting faculty to make presentations might partially address that problem.</w:t>
      </w:r>
    </w:p>
    <w:p w14:paraId="2CEDFCE8" w14:textId="77777777" w:rsidR="008F7178" w:rsidRPr="001D6BCA" w:rsidRDefault="008F7178" w:rsidP="00D92459">
      <w:pPr>
        <w:ind w:left="630"/>
        <w:rPr>
          <w:rStyle w:val="block"/>
          <w:rFonts w:ascii="Arial" w:eastAsia="Times New Roman" w:hAnsi="Arial" w:cs="Arial"/>
          <w:sz w:val="22"/>
          <w:szCs w:val="22"/>
        </w:rPr>
      </w:pPr>
    </w:p>
    <w:p w14:paraId="3B3274FF" w14:textId="4AA4E65E" w:rsidR="00D95313" w:rsidRPr="001D6BCA" w:rsidRDefault="008F7178"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 xml:space="preserve">Chamblee </w:t>
      </w:r>
      <w:r w:rsidR="00D30061" w:rsidRPr="001D6BCA">
        <w:rPr>
          <w:rStyle w:val="block"/>
          <w:rFonts w:ascii="Arial" w:eastAsia="Times New Roman" w:hAnsi="Arial" w:cs="Arial"/>
          <w:sz w:val="22"/>
          <w:szCs w:val="22"/>
        </w:rPr>
        <w:t>reported</w:t>
      </w:r>
      <w:r w:rsidRPr="001D6BCA">
        <w:rPr>
          <w:rStyle w:val="block"/>
          <w:rFonts w:ascii="Arial" w:eastAsia="Times New Roman" w:hAnsi="Arial" w:cs="Arial"/>
          <w:sz w:val="22"/>
          <w:szCs w:val="22"/>
        </w:rPr>
        <w:t xml:space="preserve"> that the DEI Council, which consists of 48 members, has been divided into 4 working groups</w:t>
      </w:r>
      <w:r w:rsidR="00D30061" w:rsidRPr="001D6BCA">
        <w:rPr>
          <w:rStyle w:val="block"/>
          <w:rFonts w:ascii="Arial" w:eastAsia="Times New Roman" w:hAnsi="Arial" w:cs="Arial"/>
          <w:sz w:val="22"/>
          <w:szCs w:val="22"/>
        </w:rPr>
        <w:t xml:space="preserve">, each </w:t>
      </w:r>
      <w:r w:rsidRPr="001D6BCA">
        <w:rPr>
          <w:rStyle w:val="block"/>
          <w:rFonts w:ascii="Arial" w:eastAsia="Times New Roman" w:hAnsi="Arial" w:cs="Arial"/>
          <w:sz w:val="22"/>
          <w:szCs w:val="22"/>
        </w:rPr>
        <w:t xml:space="preserve">engaged in detailed work around a particular area.  </w:t>
      </w:r>
      <w:r w:rsidR="00DB4F5A" w:rsidRPr="001D6BCA">
        <w:rPr>
          <w:rStyle w:val="block"/>
          <w:rFonts w:ascii="Arial" w:eastAsia="Times New Roman" w:hAnsi="Arial" w:cs="Arial"/>
          <w:sz w:val="22"/>
          <w:szCs w:val="22"/>
        </w:rPr>
        <w:t>One area is the hiring and retention of diverse employees</w:t>
      </w:r>
      <w:r w:rsidR="00D30061" w:rsidRPr="001D6BCA">
        <w:rPr>
          <w:rStyle w:val="block"/>
          <w:rFonts w:ascii="Arial" w:eastAsia="Times New Roman" w:hAnsi="Arial" w:cs="Arial"/>
          <w:sz w:val="22"/>
          <w:szCs w:val="22"/>
        </w:rPr>
        <w:t>, including</w:t>
      </w:r>
      <w:r w:rsidR="00DB4F5A" w:rsidRPr="001D6BCA">
        <w:rPr>
          <w:rStyle w:val="block"/>
          <w:rFonts w:ascii="Arial" w:eastAsia="Times New Roman" w:hAnsi="Arial" w:cs="Arial"/>
          <w:sz w:val="22"/>
          <w:szCs w:val="22"/>
        </w:rPr>
        <w:t xml:space="preserve"> both faculty and staff.  There </w:t>
      </w:r>
      <w:r w:rsidR="00E95097" w:rsidRPr="001D6BCA">
        <w:rPr>
          <w:rStyle w:val="block"/>
          <w:rFonts w:ascii="Arial" w:eastAsia="Times New Roman" w:hAnsi="Arial" w:cs="Arial"/>
          <w:sz w:val="22"/>
          <w:szCs w:val="22"/>
        </w:rPr>
        <w:t>is</w:t>
      </w:r>
      <w:r w:rsidR="00D30061" w:rsidRPr="001D6BCA">
        <w:rPr>
          <w:rStyle w:val="block"/>
          <w:rFonts w:ascii="Arial" w:eastAsia="Times New Roman" w:hAnsi="Arial" w:cs="Arial"/>
          <w:sz w:val="22"/>
          <w:szCs w:val="22"/>
        </w:rPr>
        <w:t xml:space="preserve"> also</w:t>
      </w:r>
      <w:r w:rsidR="00E95097" w:rsidRPr="001D6BCA">
        <w:rPr>
          <w:rStyle w:val="block"/>
          <w:rFonts w:ascii="Arial" w:eastAsia="Times New Roman" w:hAnsi="Arial" w:cs="Arial"/>
          <w:sz w:val="22"/>
          <w:szCs w:val="22"/>
        </w:rPr>
        <w:t xml:space="preserve"> a student equity group, a strategic planning working group, and a metrics and evaluation group.  The latter group will collect data to help schools and colleges determine if their work is getting the results they are seeking.  The DEI strategic planning working group is to help schools and colleges develop a tool kit for their planning.  </w:t>
      </w:r>
      <w:r w:rsidR="00BC3B91" w:rsidRPr="001D6BCA">
        <w:rPr>
          <w:rStyle w:val="block"/>
          <w:rFonts w:ascii="Arial" w:eastAsia="Times New Roman" w:hAnsi="Arial" w:cs="Arial"/>
          <w:sz w:val="22"/>
          <w:szCs w:val="22"/>
        </w:rPr>
        <w:t xml:space="preserve">The university strategic plan has a section </w:t>
      </w:r>
      <w:r w:rsidR="00D30061" w:rsidRPr="001D6BCA">
        <w:rPr>
          <w:rStyle w:val="block"/>
          <w:rFonts w:ascii="Arial" w:eastAsia="Times New Roman" w:hAnsi="Arial" w:cs="Arial"/>
          <w:sz w:val="22"/>
          <w:szCs w:val="22"/>
        </w:rPr>
        <w:t>o</w:t>
      </w:r>
      <w:r w:rsidR="00BC3B91" w:rsidRPr="001D6BCA">
        <w:rPr>
          <w:rStyle w:val="block"/>
          <w:rFonts w:ascii="Arial" w:eastAsia="Times New Roman" w:hAnsi="Arial" w:cs="Arial"/>
          <w:sz w:val="22"/>
          <w:szCs w:val="22"/>
        </w:rPr>
        <w:t xml:space="preserve">n diversity, equity, and inclusion.  The groups have to work together so that what happens in the working group aligns well with what is happening at the university strategic planning level so there is a conversation between the two in developing a DEI strategic plan. </w:t>
      </w:r>
    </w:p>
    <w:p w14:paraId="57725C4F" w14:textId="77777777" w:rsidR="00D95313" w:rsidRPr="001D6BCA" w:rsidRDefault="00D95313" w:rsidP="001D6BCA">
      <w:pPr>
        <w:rPr>
          <w:rStyle w:val="block"/>
          <w:rFonts w:ascii="Arial" w:eastAsia="Times New Roman" w:hAnsi="Arial" w:cs="Arial"/>
          <w:sz w:val="22"/>
          <w:szCs w:val="22"/>
        </w:rPr>
      </w:pPr>
    </w:p>
    <w:p w14:paraId="05B3D2BF" w14:textId="2767375E" w:rsidR="008F7178" w:rsidRPr="001D6BCA" w:rsidRDefault="00D95313" w:rsidP="001D6BCA">
      <w:pPr>
        <w:rPr>
          <w:rStyle w:val="block"/>
          <w:rFonts w:ascii="Arial" w:eastAsia="Times New Roman" w:hAnsi="Arial" w:cs="Arial"/>
          <w:sz w:val="22"/>
          <w:szCs w:val="22"/>
        </w:rPr>
      </w:pPr>
      <w:r w:rsidRPr="001D6BCA">
        <w:rPr>
          <w:rStyle w:val="block"/>
          <w:rFonts w:ascii="Arial" w:eastAsia="Times New Roman" w:hAnsi="Arial" w:cs="Arial"/>
          <w:sz w:val="22"/>
          <w:szCs w:val="22"/>
        </w:rPr>
        <w:t>Beale e</w:t>
      </w:r>
      <w:r w:rsidR="00D13E79">
        <w:rPr>
          <w:rStyle w:val="block"/>
          <w:rFonts w:ascii="Arial" w:eastAsia="Times New Roman" w:hAnsi="Arial" w:cs="Arial"/>
          <w:sz w:val="22"/>
          <w:szCs w:val="22"/>
        </w:rPr>
        <w:t>mphasized</w:t>
      </w:r>
      <w:r w:rsidRPr="001D6BCA">
        <w:rPr>
          <w:rStyle w:val="block"/>
          <w:rFonts w:ascii="Arial" w:eastAsia="Times New Roman" w:hAnsi="Arial" w:cs="Arial"/>
          <w:sz w:val="22"/>
          <w:szCs w:val="22"/>
        </w:rPr>
        <w:t xml:space="preserve"> that the educational policy role of the Senate </w:t>
      </w:r>
      <w:r w:rsidR="00D13E79">
        <w:rPr>
          <w:rStyle w:val="block"/>
          <w:rFonts w:ascii="Arial" w:eastAsia="Times New Roman" w:hAnsi="Arial" w:cs="Arial"/>
          <w:sz w:val="22"/>
          <w:szCs w:val="22"/>
        </w:rPr>
        <w:t xml:space="preserve">must </w:t>
      </w:r>
      <w:r w:rsidR="00D30061" w:rsidRPr="001D6BCA">
        <w:rPr>
          <w:rStyle w:val="block"/>
          <w:rFonts w:ascii="Arial" w:eastAsia="Times New Roman" w:hAnsi="Arial" w:cs="Arial"/>
          <w:sz w:val="22"/>
          <w:szCs w:val="22"/>
        </w:rPr>
        <w:t>not be</w:t>
      </w:r>
      <w:r w:rsidRPr="001D6BCA">
        <w:rPr>
          <w:rStyle w:val="block"/>
          <w:rFonts w:ascii="Arial" w:eastAsia="Times New Roman" w:hAnsi="Arial" w:cs="Arial"/>
          <w:sz w:val="22"/>
          <w:szCs w:val="22"/>
        </w:rPr>
        <w:t xml:space="preserve"> overlooked in the process.  </w:t>
      </w:r>
      <w:r w:rsidR="00D30061" w:rsidRPr="001D6BCA">
        <w:rPr>
          <w:rStyle w:val="block"/>
          <w:rFonts w:ascii="Arial" w:eastAsia="Times New Roman" w:hAnsi="Arial" w:cs="Arial"/>
          <w:sz w:val="22"/>
          <w:szCs w:val="22"/>
        </w:rPr>
        <w:t>M</w:t>
      </w:r>
      <w:r w:rsidR="00D13E79">
        <w:rPr>
          <w:rStyle w:val="block"/>
          <w:rFonts w:ascii="Arial" w:eastAsia="Times New Roman" w:hAnsi="Arial" w:cs="Arial"/>
          <w:sz w:val="22"/>
          <w:szCs w:val="22"/>
        </w:rPr>
        <w:t>any</w:t>
      </w:r>
      <w:r w:rsidR="00D30061" w:rsidRPr="001D6BCA">
        <w:rPr>
          <w:rStyle w:val="block"/>
          <w:rFonts w:ascii="Arial" w:eastAsia="Times New Roman" w:hAnsi="Arial" w:cs="Arial"/>
          <w:sz w:val="22"/>
          <w:szCs w:val="22"/>
        </w:rPr>
        <w:t xml:space="preserve"> of the issues under discussion at the DEI Council are educational policy recommendations, including any m</w:t>
      </w:r>
      <w:r w:rsidRPr="001D6BCA">
        <w:rPr>
          <w:rStyle w:val="block"/>
          <w:rFonts w:ascii="Arial" w:eastAsia="Times New Roman" w:hAnsi="Arial" w:cs="Arial"/>
          <w:sz w:val="22"/>
          <w:szCs w:val="22"/>
        </w:rPr>
        <w:t xml:space="preserve">etrics </w:t>
      </w:r>
      <w:r w:rsidR="00D61958" w:rsidRPr="001D6BCA">
        <w:rPr>
          <w:rStyle w:val="block"/>
          <w:rFonts w:ascii="Arial" w:eastAsia="Times New Roman" w:hAnsi="Arial" w:cs="Arial"/>
          <w:sz w:val="22"/>
          <w:szCs w:val="22"/>
        </w:rPr>
        <w:t>or hiring procedures and many strategic planning and equity issues</w:t>
      </w:r>
      <w:r w:rsidRPr="001D6BCA">
        <w:rPr>
          <w:rStyle w:val="block"/>
          <w:rFonts w:ascii="Arial" w:eastAsia="Times New Roman" w:hAnsi="Arial" w:cs="Arial"/>
          <w:sz w:val="22"/>
          <w:szCs w:val="22"/>
        </w:rPr>
        <w:t xml:space="preserve">.  </w:t>
      </w:r>
      <w:r w:rsidR="006172B4" w:rsidRPr="001D6BCA">
        <w:rPr>
          <w:rStyle w:val="block"/>
          <w:rFonts w:ascii="Arial" w:eastAsia="Times New Roman" w:hAnsi="Arial" w:cs="Arial"/>
          <w:sz w:val="22"/>
          <w:szCs w:val="22"/>
        </w:rPr>
        <w:t xml:space="preserve">There should be frequent communication between Chamblee’s office and the Senate.  </w:t>
      </w:r>
      <w:r w:rsidR="00D13E79">
        <w:rPr>
          <w:rStyle w:val="block"/>
          <w:rFonts w:ascii="Arial" w:eastAsia="Times New Roman" w:hAnsi="Arial" w:cs="Arial"/>
          <w:sz w:val="22"/>
          <w:szCs w:val="22"/>
        </w:rPr>
        <w:t>Beale</w:t>
      </w:r>
      <w:r w:rsidR="006172B4" w:rsidRPr="001D6BCA">
        <w:rPr>
          <w:rStyle w:val="block"/>
          <w:rFonts w:ascii="Arial" w:eastAsia="Times New Roman" w:hAnsi="Arial" w:cs="Arial"/>
          <w:sz w:val="22"/>
          <w:szCs w:val="22"/>
        </w:rPr>
        <w:t xml:space="preserve"> also asked that a liaison be appointed between the administration and the Senate’s DEI ad hoc committee to keep clear the role of the Senate in educational issues.  Recommendations should come to the Senate before they are finalized.  </w:t>
      </w:r>
      <w:r w:rsidR="00D61958" w:rsidRPr="001D6BCA">
        <w:rPr>
          <w:rStyle w:val="block"/>
          <w:rFonts w:ascii="Arial" w:eastAsia="Times New Roman" w:hAnsi="Arial" w:cs="Arial"/>
          <w:sz w:val="22"/>
          <w:szCs w:val="22"/>
        </w:rPr>
        <w:t>The essential process is that these educational policy recommendations should come to the Senate’s ad hoc DEI committee, then to the Policy Committee, and then to the full Senate for a vote before going to the President and Board of Governors, as President Wilson agreed at the May 2021 plenary session.</w:t>
      </w:r>
    </w:p>
    <w:p w14:paraId="0BFD94DB" w14:textId="77777777" w:rsidR="006172B4" w:rsidRPr="001D6BCA" w:rsidRDefault="006172B4" w:rsidP="00D61958">
      <w:pPr>
        <w:ind w:left="630"/>
        <w:rPr>
          <w:rStyle w:val="block"/>
          <w:rFonts w:ascii="Arial" w:eastAsia="Times New Roman" w:hAnsi="Arial" w:cs="Arial"/>
          <w:sz w:val="22"/>
          <w:szCs w:val="22"/>
        </w:rPr>
      </w:pPr>
    </w:p>
    <w:p w14:paraId="43F75C32" w14:textId="5B3743B2" w:rsidR="006210A0" w:rsidRPr="001D6BCA" w:rsidRDefault="00350992" w:rsidP="001D6BCA">
      <w:pPr>
        <w:pStyle w:val="ListParagraph"/>
        <w:keepNext/>
        <w:ind w:left="360"/>
        <w:rPr>
          <w:rFonts w:ascii="Arial" w:hAnsi="Arial" w:cs="Arial"/>
          <w:sz w:val="22"/>
          <w:szCs w:val="22"/>
          <w:u w:val="single"/>
        </w:rPr>
      </w:pPr>
      <w:r w:rsidRPr="001D6BCA">
        <w:rPr>
          <w:rFonts w:ascii="Arial" w:hAnsi="Arial" w:cs="Arial"/>
          <w:sz w:val="22"/>
          <w:szCs w:val="22"/>
        </w:rPr>
        <w:t xml:space="preserve">3.  </w:t>
      </w:r>
      <w:r w:rsidRPr="001D6BCA">
        <w:rPr>
          <w:rFonts w:ascii="Arial" w:hAnsi="Arial" w:cs="Arial"/>
          <w:sz w:val="22"/>
          <w:szCs w:val="22"/>
          <w:u w:val="single"/>
        </w:rPr>
        <w:t>Approval of Proceedings.</w:t>
      </w:r>
    </w:p>
    <w:p w14:paraId="7C3D3BB7" w14:textId="77777777" w:rsidR="00D61958" w:rsidRPr="001D6BCA" w:rsidRDefault="00D61958" w:rsidP="001D6BCA">
      <w:pPr>
        <w:keepNext/>
        <w:ind w:left="360"/>
        <w:rPr>
          <w:rFonts w:ascii="Arial" w:hAnsi="Arial" w:cs="Arial"/>
          <w:sz w:val="22"/>
          <w:szCs w:val="22"/>
        </w:rPr>
      </w:pPr>
    </w:p>
    <w:p w14:paraId="0398B9D1" w14:textId="2DD91667" w:rsidR="006210A0" w:rsidRPr="001D6BCA" w:rsidRDefault="00350992" w:rsidP="001D6BCA">
      <w:pPr>
        <w:rPr>
          <w:rFonts w:ascii="Arial" w:hAnsi="Arial" w:cs="Arial"/>
          <w:sz w:val="22"/>
          <w:szCs w:val="22"/>
        </w:rPr>
      </w:pPr>
      <w:r w:rsidRPr="001D6BCA">
        <w:rPr>
          <w:rFonts w:ascii="Arial" w:hAnsi="Arial" w:cs="Arial"/>
          <w:sz w:val="22"/>
          <w:szCs w:val="22"/>
        </w:rPr>
        <w:t xml:space="preserve">The committee </w:t>
      </w:r>
      <w:r w:rsidRPr="001D6BCA">
        <w:rPr>
          <w:rStyle w:val="block"/>
          <w:rFonts w:eastAsia="Times New Roman"/>
        </w:rPr>
        <w:t>approved</w:t>
      </w:r>
      <w:r w:rsidRPr="001D6BCA">
        <w:rPr>
          <w:rFonts w:ascii="Arial" w:hAnsi="Arial" w:cs="Arial"/>
          <w:sz w:val="22"/>
          <w:szCs w:val="22"/>
        </w:rPr>
        <w:t xml:space="preserve"> the proceedings of its meeting of </w:t>
      </w:r>
      <w:r w:rsidRPr="001D6BCA">
        <w:rPr>
          <w:rStyle w:val="block"/>
          <w:rFonts w:ascii="Arial" w:eastAsia="Times New Roman" w:hAnsi="Arial" w:cs="Arial"/>
          <w:sz w:val="22"/>
          <w:szCs w:val="22"/>
        </w:rPr>
        <w:t>September</w:t>
      </w:r>
      <w:r w:rsidRPr="001D6BCA">
        <w:rPr>
          <w:rFonts w:ascii="Arial" w:hAnsi="Arial" w:cs="Arial"/>
          <w:sz w:val="22"/>
          <w:szCs w:val="22"/>
        </w:rPr>
        <w:t xml:space="preserve"> 13 as amended.</w:t>
      </w:r>
    </w:p>
    <w:p w14:paraId="3C884E04" w14:textId="77777777" w:rsidR="00350992" w:rsidRPr="001D6BCA" w:rsidRDefault="00350992" w:rsidP="006210A0">
      <w:pPr>
        <w:pStyle w:val="ListParagraph"/>
        <w:ind w:left="600"/>
        <w:rPr>
          <w:rFonts w:ascii="Arial" w:hAnsi="Arial" w:cs="Arial"/>
          <w:sz w:val="22"/>
          <w:szCs w:val="22"/>
        </w:rPr>
      </w:pPr>
    </w:p>
    <w:p w14:paraId="457D7863" w14:textId="10DD9406" w:rsidR="00350992" w:rsidRPr="001D6BCA" w:rsidRDefault="00350992" w:rsidP="00350992">
      <w:pPr>
        <w:pStyle w:val="ListParagraph"/>
        <w:ind w:left="360"/>
        <w:rPr>
          <w:rFonts w:ascii="Arial" w:hAnsi="Arial" w:cs="Arial"/>
          <w:sz w:val="22"/>
          <w:szCs w:val="22"/>
        </w:rPr>
      </w:pPr>
      <w:r w:rsidRPr="001D6BCA">
        <w:rPr>
          <w:rFonts w:ascii="Arial" w:hAnsi="Arial" w:cs="Arial"/>
          <w:sz w:val="22"/>
          <w:szCs w:val="22"/>
        </w:rPr>
        <w:t xml:space="preserve">4.  </w:t>
      </w:r>
      <w:r w:rsidRPr="001D6BCA">
        <w:rPr>
          <w:rFonts w:ascii="Arial" w:hAnsi="Arial" w:cs="Arial"/>
          <w:sz w:val="22"/>
          <w:szCs w:val="22"/>
          <w:u w:val="single"/>
        </w:rPr>
        <w:t>Report from the Chair</w:t>
      </w:r>
      <w:r w:rsidRPr="001D6BCA">
        <w:rPr>
          <w:rFonts w:ascii="Arial" w:hAnsi="Arial" w:cs="Arial"/>
          <w:sz w:val="22"/>
          <w:szCs w:val="22"/>
        </w:rPr>
        <w:t>.</w:t>
      </w:r>
    </w:p>
    <w:p w14:paraId="5256C229" w14:textId="77777777" w:rsidR="00D61958" w:rsidRPr="001D6BCA" w:rsidRDefault="00D61958" w:rsidP="00D61958">
      <w:pPr>
        <w:rPr>
          <w:rFonts w:ascii="Arial" w:hAnsi="Arial" w:cs="Arial"/>
          <w:sz w:val="22"/>
          <w:szCs w:val="22"/>
          <w:u w:val="single"/>
        </w:rPr>
      </w:pPr>
    </w:p>
    <w:p w14:paraId="2C949519" w14:textId="77777777" w:rsidR="001D6BCA" w:rsidRDefault="001D6BCA" w:rsidP="001D6BCA">
      <w:pPr>
        <w:pStyle w:val="ListParagraph"/>
        <w:numPr>
          <w:ilvl w:val="0"/>
          <w:numId w:val="10"/>
        </w:numPr>
        <w:rPr>
          <w:rFonts w:ascii="Arial" w:hAnsi="Arial" w:cs="Arial"/>
          <w:sz w:val="22"/>
          <w:szCs w:val="22"/>
        </w:rPr>
      </w:pPr>
      <w:r w:rsidRPr="001D6BCA">
        <w:rPr>
          <w:rFonts w:ascii="Arial" w:hAnsi="Arial" w:cs="Arial"/>
          <w:sz w:val="22"/>
          <w:szCs w:val="22"/>
          <w:u w:val="single"/>
        </w:rPr>
        <w:t>Update on COVID-19 issues</w:t>
      </w:r>
      <w:r>
        <w:rPr>
          <w:rFonts w:ascii="Arial" w:hAnsi="Arial" w:cs="Arial"/>
          <w:sz w:val="22"/>
          <w:szCs w:val="22"/>
        </w:rPr>
        <w:t>.</w:t>
      </w:r>
    </w:p>
    <w:p w14:paraId="4135F889" w14:textId="77777777" w:rsidR="001D6BCA" w:rsidRDefault="001D6BCA" w:rsidP="001D6BCA">
      <w:pPr>
        <w:rPr>
          <w:rFonts w:ascii="Arial" w:hAnsi="Arial" w:cs="Arial"/>
          <w:sz w:val="22"/>
          <w:szCs w:val="22"/>
        </w:rPr>
      </w:pPr>
    </w:p>
    <w:p w14:paraId="11A2A6CE" w14:textId="6DCE6B94" w:rsidR="00662F01" w:rsidRDefault="00350992" w:rsidP="001D6BCA">
      <w:pPr>
        <w:rPr>
          <w:rFonts w:ascii="Arial" w:hAnsi="Arial" w:cs="Arial"/>
          <w:sz w:val="22"/>
          <w:szCs w:val="22"/>
        </w:rPr>
      </w:pPr>
      <w:r w:rsidRPr="001D6BCA">
        <w:rPr>
          <w:rFonts w:ascii="Arial" w:hAnsi="Arial" w:cs="Arial"/>
          <w:sz w:val="22"/>
          <w:szCs w:val="22"/>
        </w:rPr>
        <w:t xml:space="preserve">Kornbluh compared our response to the COVID pandemic to that of other state institutions.  </w:t>
      </w:r>
      <w:r w:rsidR="00662F01" w:rsidRPr="001D6BCA">
        <w:rPr>
          <w:rFonts w:ascii="Arial" w:hAnsi="Arial" w:cs="Arial"/>
          <w:sz w:val="22"/>
          <w:szCs w:val="22"/>
        </w:rPr>
        <w:t>The University of Michigan is requiring faculty who are not teaching in person to go through their accommodation procedure and is denying accommodations to many</w:t>
      </w:r>
      <w:r w:rsidR="00D61958" w:rsidRPr="001D6BCA">
        <w:rPr>
          <w:rFonts w:ascii="Arial" w:hAnsi="Arial" w:cs="Arial"/>
          <w:sz w:val="22"/>
          <w:szCs w:val="22"/>
        </w:rPr>
        <w:t>, resulting in considerable faculty discontent.</w:t>
      </w:r>
      <w:r w:rsidR="00662F01" w:rsidRPr="001D6BCA">
        <w:rPr>
          <w:rFonts w:ascii="Arial" w:hAnsi="Arial" w:cs="Arial"/>
          <w:sz w:val="22"/>
          <w:szCs w:val="22"/>
        </w:rPr>
        <w:t xml:space="preserve">  Wayne State has taken people at their word.  Michigan State University has decided not to tell faculty when someone in their classroom has contacted COVID.  </w:t>
      </w:r>
      <w:r w:rsidR="00D61958" w:rsidRPr="001D6BCA">
        <w:rPr>
          <w:rFonts w:ascii="Arial" w:hAnsi="Arial" w:cs="Arial"/>
          <w:sz w:val="22"/>
          <w:szCs w:val="22"/>
        </w:rPr>
        <w:t>Wayne State</w:t>
      </w:r>
      <w:r w:rsidR="00662F01" w:rsidRPr="001D6BCA">
        <w:rPr>
          <w:rFonts w:ascii="Arial" w:hAnsi="Arial" w:cs="Arial"/>
          <w:sz w:val="22"/>
          <w:szCs w:val="22"/>
        </w:rPr>
        <w:t xml:space="preserve"> inform</w:t>
      </w:r>
      <w:r w:rsidR="00D61958" w:rsidRPr="001D6BCA">
        <w:rPr>
          <w:rFonts w:ascii="Arial" w:hAnsi="Arial" w:cs="Arial"/>
          <w:sz w:val="22"/>
          <w:szCs w:val="22"/>
        </w:rPr>
        <w:t>s</w:t>
      </w:r>
      <w:r w:rsidR="00662F01" w:rsidRPr="001D6BCA">
        <w:rPr>
          <w:rFonts w:ascii="Arial" w:hAnsi="Arial" w:cs="Arial"/>
          <w:sz w:val="22"/>
          <w:szCs w:val="22"/>
        </w:rPr>
        <w:t xml:space="preserve"> the faculty of any positive diagnosis of anyone in their classes.  The student will tell their instructor</w:t>
      </w:r>
      <w:r w:rsidR="00D61958" w:rsidRPr="001D6BCA">
        <w:rPr>
          <w:rFonts w:ascii="Arial" w:hAnsi="Arial" w:cs="Arial"/>
          <w:sz w:val="22"/>
          <w:szCs w:val="22"/>
        </w:rPr>
        <w:t>,</w:t>
      </w:r>
      <w:r w:rsidR="00662F01" w:rsidRPr="001D6BCA">
        <w:rPr>
          <w:rFonts w:ascii="Arial" w:hAnsi="Arial" w:cs="Arial"/>
          <w:sz w:val="22"/>
          <w:szCs w:val="22"/>
        </w:rPr>
        <w:t xml:space="preserve"> and the Campus Health Center will also contact the instructor.  </w:t>
      </w:r>
      <w:r w:rsidR="00D61958" w:rsidRPr="001D6BCA">
        <w:rPr>
          <w:rFonts w:ascii="Arial" w:hAnsi="Arial" w:cs="Arial"/>
          <w:sz w:val="22"/>
          <w:szCs w:val="22"/>
        </w:rPr>
        <w:t>At this point, the university has</w:t>
      </w:r>
      <w:r w:rsidR="003738B8" w:rsidRPr="001D6BCA">
        <w:rPr>
          <w:rFonts w:ascii="Arial" w:hAnsi="Arial" w:cs="Arial"/>
          <w:sz w:val="22"/>
          <w:szCs w:val="22"/>
        </w:rPr>
        <w:t xml:space="preserve"> had no clusters</w:t>
      </w:r>
      <w:r w:rsidR="00D61958" w:rsidRPr="001D6BCA">
        <w:rPr>
          <w:rFonts w:ascii="Arial" w:hAnsi="Arial" w:cs="Arial"/>
          <w:sz w:val="22"/>
          <w:szCs w:val="22"/>
        </w:rPr>
        <w:t xml:space="preserve"> though there</w:t>
      </w:r>
      <w:r w:rsidR="003738B8" w:rsidRPr="001D6BCA">
        <w:rPr>
          <w:rFonts w:ascii="Arial" w:hAnsi="Arial" w:cs="Arial"/>
          <w:sz w:val="22"/>
          <w:szCs w:val="22"/>
        </w:rPr>
        <w:t xml:space="preserve"> have been individual cases.  We average 15,000 people</w:t>
      </w:r>
      <w:r w:rsidR="008D6DBB" w:rsidRPr="001D6BCA">
        <w:rPr>
          <w:rFonts w:ascii="Arial" w:hAnsi="Arial" w:cs="Arial"/>
          <w:sz w:val="22"/>
          <w:szCs w:val="22"/>
        </w:rPr>
        <w:t xml:space="preserve"> on campus per day</w:t>
      </w:r>
      <w:r w:rsidR="00D61958" w:rsidRPr="001D6BCA">
        <w:rPr>
          <w:rFonts w:ascii="Arial" w:hAnsi="Arial" w:cs="Arial"/>
          <w:sz w:val="22"/>
          <w:szCs w:val="22"/>
        </w:rPr>
        <w:t xml:space="preserve"> and have</w:t>
      </w:r>
      <w:r w:rsidR="008D6DBB" w:rsidRPr="001D6BCA">
        <w:rPr>
          <w:rFonts w:ascii="Arial" w:hAnsi="Arial" w:cs="Arial"/>
          <w:sz w:val="22"/>
          <w:szCs w:val="22"/>
        </w:rPr>
        <w:t xml:space="preserve"> had 50 cases on campus.  Four conduct cases have been filed against students.  The positivity rate for Wayne County was 3.9%</w:t>
      </w:r>
      <w:r w:rsidR="00D61958" w:rsidRPr="001D6BCA">
        <w:rPr>
          <w:rFonts w:ascii="Arial" w:hAnsi="Arial" w:cs="Arial"/>
          <w:sz w:val="22"/>
          <w:szCs w:val="22"/>
        </w:rPr>
        <w:t>,</w:t>
      </w:r>
      <w:r w:rsidR="008D6DBB" w:rsidRPr="001D6BCA">
        <w:rPr>
          <w:rFonts w:ascii="Arial" w:hAnsi="Arial" w:cs="Arial"/>
          <w:sz w:val="22"/>
          <w:szCs w:val="22"/>
        </w:rPr>
        <w:t xml:space="preserve"> but it has declined.</w:t>
      </w:r>
    </w:p>
    <w:p w14:paraId="7B92C4D4" w14:textId="00346ACD" w:rsidR="001D6BCA" w:rsidRDefault="001D6BCA" w:rsidP="001D6BCA">
      <w:pPr>
        <w:rPr>
          <w:rFonts w:ascii="Arial" w:hAnsi="Arial" w:cs="Arial"/>
          <w:sz w:val="22"/>
          <w:szCs w:val="22"/>
        </w:rPr>
      </w:pPr>
    </w:p>
    <w:p w14:paraId="75F1EDA5" w14:textId="2FF2E43A" w:rsidR="001D6BCA" w:rsidRPr="001D6BCA" w:rsidRDefault="001D6BCA" w:rsidP="001D6BCA">
      <w:pPr>
        <w:pStyle w:val="ListParagraph"/>
        <w:numPr>
          <w:ilvl w:val="0"/>
          <w:numId w:val="10"/>
        </w:numPr>
        <w:rPr>
          <w:rFonts w:ascii="Arial" w:hAnsi="Arial" w:cs="Arial"/>
          <w:sz w:val="22"/>
          <w:szCs w:val="22"/>
        </w:rPr>
      </w:pPr>
      <w:r w:rsidRPr="001D6BCA">
        <w:rPr>
          <w:rFonts w:ascii="Arial" w:hAnsi="Arial" w:cs="Arial"/>
          <w:sz w:val="22"/>
          <w:szCs w:val="22"/>
          <w:u w:val="single"/>
        </w:rPr>
        <w:t>Winter Term Course Scheduling</w:t>
      </w:r>
      <w:r>
        <w:rPr>
          <w:rFonts w:ascii="Arial" w:hAnsi="Arial" w:cs="Arial"/>
          <w:sz w:val="22"/>
          <w:szCs w:val="22"/>
        </w:rPr>
        <w:t>.</w:t>
      </w:r>
    </w:p>
    <w:p w14:paraId="5B26F926" w14:textId="77777777" w:rsidR="008D6DBB" w:rsidRPr="001D6BCA" w:rsidRDefault="008D6DBB" w:rsidP="001D6BCA">
      <w:pPr>
        <w:rPr>
          <w:rFonts w:ascii="Arial" w:hAnsi="Arial" w:cs="Arial"/>
          <w:sz w:val="22"/>
          <w:szCs w:val="22"/>
        </w:rPr>
      </w:pPr>
    </w:p>
    <w:p w14:paraId="1CD2D4D0" w14:textId="5C2CC607" w:rsidR="000C66A5" w:rsidRPr="001D6BCA" w:rsidRDefault="008D6DBB" w:rsidP="001D6BCA">
      <w:pPr>
        <w:rPr>
          <w:rFonts w:ascii="Arial" w:hAnsi="Arial" w:cs="Arial"/>
          <w:sz w:val="22"/>
          <w:szCs w:val="22"/>
        </w:rPr>
      </w:pPr>
      <w:r w:rsidRPr="001D6BCA">
        <w:rPr>
          <w:rFonts w:ascii="Arial" w:hAnsi="Arial" w:cs="Arial"/>
          <w:sz w:val="22"/>
          <w:szCs w:val="22"/>
        </w:rPr>
        <w:t>Kornbluh sent an email to deans and chairs about scheduling classes for the winter term.  We are trying to do the same thing as for the fall term</w:t>
      </w:r>
      <w:r w:rsidR="00D61958" w:rsidRPr="001D6BCA">
        <w:rPr>
          <w:rFonts w:ascii="Arial" w:hAnsi="Arial" w:cs="Arial"/>
          <w:sz w:val="22"/>
          <w:szCs w:val="22"/>
        </w:rPr>
        <w:t xml:space="preserve"> by</w:t>
      </w:r>
      <w:r w:rsidRPr="001D6BCA">
        <w:rPr>
          <w:rFonts w:ascii="Arial" w:hAnsi="Arial" w:cs="Arial"/>
          <w:sz w:val="22"/>
          <w:szCs w:val="22"/>
        </w:rPr>
        <w:t xml:space="preserve"> encouraging departments to make decisions based on curricular needs, to make sure that freshmen and sophomo</w:t>
      </w:r>
      <w:r w:rsidR="00EA4FD0" w:rsidRPr="001D6BCA">
        <w:rPr>
          <w:rFonts w:ascii="Arial" w:hAnsi="Arial" w:cs="Arial"/>
          <w:sz w:val="22"/>
          <w:szCs w:val="22"/>
        </w:rPr>
        <w:t>res have some in</w:t>
      </w:r>
      <w:r w:rsidR="00D61958" w:rsidRPr="001D6BCA">
        <w:rPr>
          <w:rFonts w:ascii="Arial" w:hAnsi="Arial" w:cs="Arial"/>
          <w:sz w:val="22"/>
          <w:szCs w:val="22"/>
        </w:rPr>
        <w:t>-</w:t>
      </w:r>
      <w:r w:rsidR="00EA4FD0" w:rsidRPr="001D6BCA">
        <w:rPr>
          <w:rFonts w:ascii="Arial" w:hAnsi="Arial" w:cs="Arial"/>
          <w:sz w:val="22"/>
          <w:szCs w:val="22"/>
        </w:rPr>
        <w:t xml:space="preserve">person classes, that labs that have to be in person are in person and at the same time accommodate the wishes of individuals.  </w:t>
      </w:r>
      <w:r w:rsidR="00D61958" w:rsidRPr="001D6BCA">
        <w:rPr>
          <w:rFonts w:ascii="Arial" w:hAnsi="Arial" w:cs="Arial"/>
          <w:sz w:val="22"/>
          <w:szCs w:val="22"/>
        </w:rPr>
        <w:t>Kornbluh indicated he</w:t>
      </w:r>
      <w:r w:rsidR="00EA4FD0" w:rsidRPr="001D6BCA">
        <w:rPr>
          <w:rFonts w:ascii="Arial" w:hAnsi="Arial" w:cs="Arial"/>
          <w:sz w:val="22"/>
          <w:szCs w:val="22"/>
        </w:rPr>
        <w:t xml:space="preserve"> tried to assure </w:t>
      </w:r>
      <w:r w:rsidR="00D61958" w:rsidRPr="001D6BCA">
        <w:rPr>
          <w:rFonts w:ascii="Arial" w:hAnsi="Arial" w:cs="Arial"/>
          <w:sz w:val="22"/>
          <w:szCs w:val="22"/>
        </w:rPr>
        <w:t xml:space="preserve">deans and chairs </w:t>
      </w:r>
      <w:r w:rsidR="00EA4FD0" w:rsidRPr="001D6BCA">
        <w:rPr>
          <w:rFonts w:ascii="Arial" w:hAnsi="Arial" w:cs="Arial"/>
          <w:sz w:val="22"/>
          <w:szCs w:val="22"/>
        </w:rPr>
        <w:t>that if they schedule in</w:t>
      </w:r>
      <w:r w:rsidR="00D61958" w:rsidRPr="001D6BCA">
        <w:rPr>
          <w:rFonts w:ascii="Arial" w:hAnsi="Arial" w:cs="Arial"/>
          <w:sz w:val="22"/>
          <w:szCs w:val="22"/>
        </w:rPr>
        <w:t>-</w:t>
      </w:r>
      <w:r w:rsidR="00EA4FD0" w:rsidRPr="001D6BCA">
        <w:rPr>
          <w:rFonts w:ascii="Arial" w:hAnsi="Arial" w:cs="Arial"/>
          <w:sz w:val="22"/>
          <w:szCs w:val="22"/>
        </w:rPr>
        <w:t>person classes and the situation worsens</w:t>
      </w:r>
      <w:r w:rsidR="00D61958" w:rsidRPr="001D6BCA">
        <w:rPr>
          <w:rFonts w:ascii="Arial" w:hAnsi="Arial" w:cs="Arial"/>
          <w:sz w:val="22"/>
          <w:szCs w:val="22"/>
        </w:rPr>
        <w:t>, then</w:t>
      </w:r>
      <w:r w:rsidR="00EA4FD0" w:rsidRPr="001D6BCA">
        <w:rPr>
          <w:rFonts w:ascii="Arial" w:hAnsi="Arial" w:cs="Arial"/>
          <w:sz w:val="22"/>
          <w:szCs w:val="22"/>
        </w:rPr>
        <w:t xml:space="preserve"> we will have time to reconsider and will not force people to meet in person</w:t>
      </w:r>
      <w:r w:rsidR="00CD1CD4" w:rsidRPr="001D6BCA">
        <w:rPr>
          <w:rFonts w:ascii="Arial" w:hAnsi="Arial" w:cs="Arial"/>
          <w:sz w:val="22"/>
          <w:szCs w:val="22"/>
        </w:rPr>
        <w:t>.  The administration is</w:t>
      </w:r>
      <w:r w:rsidR="00D61958" w:rsidRPr="001D6BCA">
        <w:rPr>
          <w:rFonts w:ascii="Arial" w:hAnsi="Arial" w:cs="Arial"/>
          <w:sz w:val="22"/>
          <w:szCs w:val="22"/>
        </w:rPr>
        <w:t xml:space="preserve"> also</w:t>
      </w:r>
      <w:r w:rsidR="00CD1CD4" w:rsidRPr="001D6BCA">
        <w:rPr>
          <w:rFonts w:ascii="Arial" w:hAnsi="Arial" w:cs="Arial"/>
          <w:sz w:val="22"/>
          <w:szCs w:val="22"/>
        </w:rPr>
        <w:t xml:space="preserve"> asking departments and colleges to increase their waitlists so </w:t>
      </w:r>
      <w:r w:rsidR="00D61958" w:rsidRPr="001D6BCA">
        <w:rPr>
          <w:rFonts w:ascii="Arial" w:hAnsi="Arial" w:cs="Arial"/>
          <w:sz w:val="22"/>
          <w:szCs w:val="22"/>
        </w:rPr>
        <w:t>it will be possible to</w:t>
      </w:r>
      <w:r w:rsidR="00CD1CD4" w:rsidRPr="001D6BCA">
        <w:rPr>
          <w:rFonts w:ascii="Arial" w:hAnsi="Arial" w:cs="Arial"/>
          <w:sz w:val="22"/>
          <w:szCs w:val="22"/>
        </w:rPr>
        <w:t xml:space="preserve"> identify </w:t>
      </w:r>
      <w:r w:rsidR="00D61958" w:rsidRPr="001D6BCA">
        <w:rPr>
          <w:rFonts w:ascii="Arial" w:hAnsi="Arial" w:cs="Arial"/>
          <w:sz w:val="22"/>
          <w:szCs w:val="22"/>
        </w:rPr>
        <w:t>areas of</w:t>
      </w:r>
      <w:r w:rsidR="00CD1CD4" w:rsidRPr="001D6BCA">
        <w:rPr>
          <w:rFonts w:ascii="Arial" w:hAnsi="Arial" w:cs="Arial"/>
          <w:sz w:val="22"/>
          <w:szCs w:val="22"/>
        </w:rPr>
        <w:t xml:space="preserve"> demand for online or in</w:t>
      </w:r>
      <w:r w:rsidR="00D61958" w:rsidRPr="001D6BCA">
        <w:rPr>
          <w:rFonts w:ascii="Arial" w:hAnsi="Arial" w:cs="Arial"/>
          <w:sz w:val="22"/>
          <w:szCs w:val="22"/>
        </w:rPr>
        <w:t>-</w:t>
      </w:r>
      <w:r w:rsidR="00CD1CD4" w:rsidRPr="001D6BCA">
        <w:rPr>
          <w:rFonts w:ascii="Arial" w:hAnsi="Arial" w:cs="Arial"/>
          <w:sz w:val="22"/>
          <w:szCs w:val="22"/>
        </w:rPr>
        <w:t>person classes.  The size of the classes will not be increased</w:t>
      </w:r>
      <w:r w:rsidR="00D61958" w:rsidRPr="001D6BCA">
        <w:rPr>
          <w:rFonts w:ascii="Arial" w:hAnsi="Arial" w:cs="Arial"/>
          <w:sz w:val="22"/>
          <w:szCs w:val="22"/>
        </w:rPr>
        <w:t>,</w:t>
      </w:r>
      <w:r w:rsidR="00FE3C1D" w:rsidRPr="001D6BCA">
        <w:rPr>
          <w:rFonts w:ascii="Arial" w:hAnsi="Arial" w:cs="Arial"/>
          <w:sz w:val="22"/>
          <w:szCs w:val="22"/>
        </w:rPr>
        <w:t xml:space="preserve"> but the information will provide information about student demand</w:t>
      </w:r>
      <w:r w:rsidR="00D61958" w:rsidRPr="001D6BCA">
        <w:rPr>
          <w:rFonts w:ascii="Arial" w:hAnsi="Arial" w:cs="Arial"/>
          <w:sz w:val="22"/>
          <w:szCs w:val="22"/>
        </w:rPr>
        <w:t xml:space="preserve"> that will help us address student needs.</w:t>
      </w:r>
    </w:p>
    <w:p w14:paraId="39E360A2" w14:textId="77777777" w:rsidR="00CD1CD4" w:rsidRPr="001D6BCA" w:rsidRDefault="00CD1CD4" w:rsidP="001D6BCA">
      <w:pPr>
        <w:rPr>
          <w:rFonts w:ascii="Arial" w:hAnsi="Arial" w:cs="Arial"/>
          <w:sz w:val="22"/>
          <w:szCs w:val="22"/>
        </w:rPr>
      </w:pPr>
    </w:p>
    <w:p w14:paraId="62FEE950" w14:textId="13583258" w:rsidR="00CD1CD4" w:rsidRPr="001D6BCA" w:rsidRDefault="00D61958" w:rsidP="001D6BCA">
      <w:pPr>
        <w:rPr>
          <w:rFonts w:ascii="Arial" w:hAnsi="Arial" w:cs="Arial"/>
          <w:sz w:val="22"/>
          <w:szCs w:val="22"/>
        </w:rPr>
      </w:pPr>
      <w:r w:rsidRPr="001D6BCA">
        <w:rPr>
          <w:rFonts w:ascii="Arial" w:hAnsi="Arial" w:cs="Arial"/>
          <w:sz w:val="22"/>
          <w:szCs w:val="22"/>
        </w:rPr>
        <w:t>Many</w:t>
      </w:r>
      <w:r w:rsidR="00CD1CD4" w:rsidRPr="001D6BCA">
        <w:rPr>
          <w:rFonts w:ascii="Arial" w:hAnsi="Arial" w:cs="Arial"/>
          <w:sz w:val="22"/>
          <w:szCs w:val="22"/>
        </w:rPr>
        <w:t xml:space="preserve"> students who </w:t>
      </w:r>
      <w:r w:rsidRPr="001D6BCA">
        <w:rPr>
          <w:rFonts w:ascii="Arial" w:hAnsi="Arial" w:cs="Arial"/>
          <w:sz w:val="22"/>
          <w:szCs w:val="22"/>
        </w:rPr>
        <w:t>register for</w:t>
      </w:r>
      <w:r w:rsidR="00CD1CD4" w:rsidRPr="001D6BCA">
        <w:rPr>
          <w:rFonts w:ascii="Arial" w:hAnsi="Arial" w:cs="Arial"/>
          <w:sz w:val="22"/>
          <w:szCs w:val="22"/>
        </w:rPr>
        <w:t xml:space="preserve"> online classes </w:t>
      </w:r>
      <w:r w:rsidRPr="001D6BCA">
        <w:rPr>
          <w:rFonts w:ascii="Arial" w:hAnsi="Arial" w:cs="Arial"/>
          <w:sz w:val="22"/>
          <w:szCs w:val="22"/>
        </w:rPr>
        <w:t>nevertheless</w:t>
      </w:r>
      <w:r w:rsidR="00CD1CD4" w:rsidRPr="001D6BCA">
        <w:rPr>
          <w:rFonts w:ascii="Arial" w:hAnsi="Arial" w:cs="Arial"/>
          <w:sz w:val="22"/>
          <w:szCs w:val="22"/>
        </w:rPr>
        <w:t xml:space="preserve"> come to campus </w:t>
      </w:r>
      <w:r w:rsidRPr="001D6BCA">
        <w:rPr>
          <w:rFonts w:ascii="Arial" w:hAnsi="Arial" w:cs="Arial"/>
          <w:sz w:val="22"/>
          <w:szCs w:val="22"/>
        </w:rPr>
        <w:t>to participate in</w:t>
      </w:r>
      <w:r w:rsidR="00CD1CD4" w:rsidRPr="001D6BCA">
        <w:rPr>
          <w:rFonts w:ascii="Arial" w:hAnsi="Arial" w:cs="Arial"/>
          <w:sz w:val="22"/>
          <w:szCs w:val="22"/>
        </w:rPr>
        <w:t xml:space="preserve"> extra-curricular activities.</w:t>
      </w:r>
    </w:p>
    <w:p w14:paraId="4FFB13F6" w14:textId="77777777" w:rsidR="00EB3B8A" w:rsidRPr="001D6BCA" w:rsidRDefault="00EB3B8A" w:rsidP="001D6BCA">
      <w:pPr>
        <w:rPr>
          <w:rFonts w:ascii="Arial" w:hAnsi="Arial" w:cs="Arial"/>
          <w:sz w:val="22"/>
          <w:szCs w:val="22"/>
        </w:rPr>
      </w:pPr>
    </w:p>
    <w:p w14:paraId="6E399703" w14:textId="329FF511" w:rsidR="00EB3B8A" w:rsidRPr="001D6BCA" w:rsidRDefault="00EB3B8A" w:rsidP="001D6BCA">
      <w:pPr>
        <w:rPr>
          <w:rFonts w:ascii="Arial" w:hAnsi="Arial" w:cs="Arial"/>
          <w:sz w:val="22"/>
          <w:szCs w:val="22"/>
        </w:rPr>
      </w:pPr>
      <w:r w:rsidRPr="001D6BCA">
        <w:rPr>
          <w:rFonts w:ascii="Arial" w:hAnsi="Arial" w:cs="Arial"/>
          <w:sz w:val="22"/>
          <w:szCs w:val="22"/>
        </w:rPr>
        <w:t>Roth said that hybrid classes is currently understood to be some in</w:t>
      </w:r>
      <w:r w:rsidR="00D61958" w:rsidRPr="001D6BCA">
        <w:rPr>
          <w:rFonts w:ascii="Arial" w:hAnsi="Arial" w:cs="Arial"/>
          <w:sz w:val="22"/>
          <w:szCs w:val="22"/>
        </w:rPr>
        <w:t>-</w:t>
      </w:r>
      <w:r w:rsidRPr="001D6BCA">
        <w:rPr>
          <w:rFonts w:ascii="Arial" w:hAnsi="Arial" w:cs="Arial"/>
          <w:sz w:val="22"/>
          <w:szCs w:val="22"/>
        </w:rPr>
        <w:t>person sessions and some asynchronous session</w:t>
      </w:r>
      <w:r w:rsidR="00F560CD" w:rsidRPr="005B0812">
        <w:rPr>
          <w:rFonts w:ascii="Arial" w:hAnsi="Arial" w:cs="Arial"/>
          <w:sz w:val="22"/>
          <w:szCs w:val="22"/>
        </w:rPr>
        <w:t>s</w:t>
      </w:r>
      <w:r w:rsidR="00D61958" w:rsidRPr="001D6BCA">
        <w:rPr>
          <w:rFonts w:ascii="Arial" w:hAnsi="Arial" w:cs="Arial"/>
          <w:sz w:val="22"/>
          <w:szCs w:val="22"/>
        </w:rPr>
        <w:t>,</w:t>
      </w:r>
      <w:r w:rsidRPr="001D6BCA">
        <w:rPr>
          <w:rFonts w:ascii="Arial" w:hAnsi="Arial" w:cs="Arial"/>
          <w:sz w:val="22"/>
          <w:szCs w:val="22"/>
        </w:rPr>
        <w:t xml:space="preserve"> but some faculty have </w:t>
      </w:r>
      <w:r w:rsidR="005B0812">
        <w:rPr>
          <w:rFonts w:ascii="Arial" w:hAnsi="Arial" w:cs="Arial"/>
          <w:sz w:val="22"/>
          <w:szCs w:val="22"/>
        </w:rPr>
        <w:t>concluded</w:t>
      </w:r>
      <w:r w:rsidRPr="001D6BCA">
        <w:rPr>
          <w:rFonts w:ascii="Arial" w:hAnsi="Arial" w:cs="Arial"/>
          <w:sz w:val="22"/>
          <w:szCs w:val="22"/>
        </w:rPr>
        <w:t xml:space="preserve"> that </w:t>
      </w:r>
      <w:r w:rsidR="00D61958" w:rsidRPr="001D6BCA">
        <w:rPr>
          <w:rFonts w:ascii="Arial" w:hAnsi="Arial" w:cs="Arial"/>
          <w:sz w:val="22"/>
          <w:szCs w:val="22"/>
        </w:rPr>
        <w:t xml:space="preserve">what </w:t>
      </w:r>
      <w:r w:rsidRPr="001D6BCA">
        <w:rPr>
          <w:rFonts w:ascii="Arial" w:hAnsi="Arial" w:cs="Arial"/>
          <w:sz w:val="22"/>
          <w:szCs w:val="22"/>
        </w:rPr>
        <w:t>students want is a combination of in</w:t>
      </w:r>
      <w:r w:rsidR="00D61958" w:rsidRPr="001D6BCA">
        <w:rPr>
          <w:rFonts w:ascii="Arial" w:hAnsi="Arial" w:cs="Arial"/>
          <w:sz w:val="22"/>
          <w:szCs w:val="22"/>
        </w:rPr>
        <w:t>-</w:t>
      </w:r>
      <w:r w:rsidRPr="001D6BCA">
        <w:rPr>
          <w:rFonts w:ascii="Arial" w:hAnsi="Arial" w:cs="Arial"/>
          <w:sz w:val="22"/>
          <w:szCs w:val="22"/>
        </w:rPr>
        <w:t xml:space="preserve">person sessions and online synchronous sessions. </w:t>
      </w:r>
      <w:r w:rsidR="00D61958" w:rsidRPr="001D6BCA">
        <w:rPr>
          <w:rFonts w:ascii="Arial" w:hAnsi="Arial" w:cs="Arial"/>
          <w:sz w:val="22"/>
          <w:szCs w:val="22"/>
        </w:rPr>
        <w:t>That</w:t>
      </w:r>
      <w:r w:rsidRPr="001D6BCA">
        <w:rPr>
          <w:rFonts w:ascii="Arial" w:hAnsi="Arial" w:cs="Arial"/>
          <w:sz w:val="22"/>
          <w:szCs w:val="22"/>
        </w:rPr>
        <w:t xml:space="preserve"> requires getting an exception, which can be difficult.</w:t>
      </w:r>
      <w:r w:rsidR="00D61958" w:rsidRPr="001D6BCA">
        <w:rPr>
          <w:rFonts w:ascii="Arial" w:hAnsi="Arial" w:cs="Arial"/>
          <w:sz w:val="22"/>
          <w:szCs w:val="22"/>
        </w:rPr>
        <w:t xml:space="preserve">  </w:t>
      </w:r>
      <w:r w:rsidR="004A0BBD" w:rsidRPr="001D6BCA">
        <w:rPr>
          <w:rFonts w:ascii="Arial" w:hAnsi="Arial" w:cs="Arial"/>
          <w:sz w:val="22"/>
          <w:szCs w:val="22"/>
        </w:rPr>
        <w:t xml:space="preserve">It was noted that the terms used to identify the different types of sessions are also confusing for students.  </w:t>
      </w:r>
      <w:r w:rsidR="00D61958" w:rsidRPr="001D6BCA">
        <w:rPr>
          <w:rFonts w:ascii="Arial" w:hAnsi="Arial" w:cs="Arial"/>
          <w:sz w:val="22"/>
          <w:szCs w:val="22"/>
        </w:rPr>
        <w:t>Kornbluh suggested th</w:t>
      </w:r>
      <w:r w:rsidR="004A0BBD" w:rsidRPr="001D6BCA">
        <w:rPr>
          <w:rFonts w:ascii="Arial" w:hAnsi="Arial" w:cs="Arial"/>
          <w:sz w:val="22"/>
          <w:szCs w:val="22"/>
        </w:rPr>
        <w:t>ese issues</w:t>
      </w:r>
      <w:r w:rsidR="00D61958" w:rsidRPr="001D6BCA">
        <w:rPr>
          <w:rFonts w:ascii="Arial" w:hAnsi="Arial" w:cs="Arial"/>
          <w:sz w:val="22"/>
          <w:szCs w:val="22"/>
        </w:rPr>
        <w:t xml:space="preserve"> be raised at the </w:t>
      </w:r>
      <w:r w:rsidR="004A0BBD" w:rsidRPr="001D6BCA">
        <w:rPr>
          <w:rFonts w:ascii="Arial" w:hAnsi="Arial" w:cs="Arial"/>
          <w:sz w:val="22"/>
          <w:szCs w:val="22"/>
        </w:rPr>
        <w:t xml:space="preserve">Academic </w:t>
      </w:r>
      <w:r w:rsidR="00D61958" w:rsidRPr="001D6BCA">
        <w:rPr>
          <w:rFonts w:ascii="Arial" w:hAnsi="Arial" w:cs="Arial"/>
          <w:sz w:val="22"/>
          <w:szCs w:val="22"/>
        </w:rPr>
        <w:t xml:space="preserve">Restart Committee so that Darin Ellis and the Registrar can address </w:t>
      </w:r>
      <w:r w:rsidR="004A0BBD" w:rsidRPr="001D6BCA">
        <w:rPr>
          <w:rFonts w:ascii="Arial" w:hAnsi="Arial" w:cs="Arial"/>
          <w:sz w:val="22"/>
          <w:szCs w:val="22"/>
        </w:rPr>
        <w:t>them</w:t>
      </w:r>
      <w:r w:rsidR="00D61958" w:rsidRPr="001D6BCA">
        <w:rPr>
          <w:rFonts w:ascii="Arial" w:hAnsi="Arial" w:cs="Arial"/>
          <w:sz w:val="22"/>
          <w:szCs w:val="22"/>
        </w:rPr>
        <w:t>.</w:t>
      </w:r>
    </w:p>
    <w:p w14:paraId="1562897A" w14:textId="77777777" w:rsidR="00EB3B8A" w:rsidRPr="001D6BCA" w:rsidRDefault="00EB3B8A" w:rsidP="001D6BCA">
      <w:pPr>
        <w:rPr>
          <w:rFonts w:ascii="Arial" w:hAnsi="Arial" w:cs="Arial"/>
          <w:sz w:val="22"/>
          <w:szCs w:val="22"/>
        </w:rPr>
      </w:pPr>
    </w:p>
    <w:p w14:paraId="6F3B60EB" w14:textId="456DFE45" w:rsidR="004D3185" w:rsidRPr="001D6BCA" w:rsidRDefault="00BF69D7" w:rsidP="001D6BCA">
      <w:pPr>
        <w:rPr>
          <w:rFonts w:ascii="Arial" w:hAnsi="Arial" w:cs="Arial"/>
          <w:sz w:val="22"/>
          <w:szCs w:val="22"/>
        </w:rPr>
      </w:pPr>
      <w:r w:rsidRPr="001D6BCA">
        <w:rPr>
          <w:rFonts w:ascii="Arial" w:hAnsi="Arial" w:cs="Arial"/>
          <w:sz w:val="22"/>
          <w:szCs w:val="22"/>
        </w:rPr>
        <w:t xml:space="preserve">The administration has not yet discussed the attendance requirements for faculty and staff on campus in the winter semester.  The majority of non-academic staff have to spend some time on campus.  Some employees have not </w:t>
      </w:r>
      <w:r w:rsidR="004A0BBD" w:rsidRPr="001D6BCA">
        <w:rPr>
          <w:rFonts w:ascii="Arial" w:hAnsi="Arial" w:cs="Arial"/>
          <w:sz w:val="22"/>
          <w:szCs w:val="22"/>
        </w:rPr>
        <w:t>complied with</w:t>
      </w:r>
      <w:r w:rsidRPr="001D6BCA">
        <w:rPr>
          <w:rFonts w:ascii="Arial" w:hAnsi="Arial" w:cs="Arial"/>
          <w:sz w:val="22"/>
          <w:szCs w:val="22"/>
        </w:rPr>
        <w:t xml:space="preserve"> the vaccination requirement.  </w:t>
      </w:r>
      <w:r w:rsidR="004A0BBD" w:rsidRPr="001D6BCA">
        <w:rPr>
          <w:rFonts w:ascii="Arial" w:hAnsi="Arial" w:cs="Arial"/>
          <w:sz w:val="22"/>
          <w:szCs w:val="22"/>
        </w:rPr>
        <w:t>At this point, f</w:t>
      </w:r>
      <w:r w:rsidR="00C16F46" w:rsidRPr="001D6BCA">
        <w:rPr>
          <w:rFonts w:ascii="Arial" w:hAnsi="Arial" w:cs="Arial"/>
          <w:sz w:val="22"/>
          <w:szCs w:val="22"/>
        </w:rPr>
        <w:t xml:space="preserve">aculty and academic staff who are </w:t>
      </w:r>
      <w:r w:rsidR="008B3E8F" w:rsidRPr="001D6BCA">
        <w:rPr>
          <w:rFonts w:ascii="Arial" w:hAnsi="Arial" w:cs="Arial"/>
          <w:sz w:val="22"/>
          <w:szCs w:val="22"/>
        </w:rPr>
        <w:t xml:space="preserve">working </w:t>
      </w:r>
      <w:r w:rsidR="00C16F46" w:rsidRPr="001D6BCA">
        <w:rPr>
          <w:rFonts w:ascii="Arial" w:hAnsi="Arial" w:cs="Arial"/>
          <w:sz w:val="22"/>
          <w:szCs w:val="22"/>
        </w:rPr>
        <w:t>fully remote</w:t>
      </w:r>
      <w:r w:rsidR="008B3E8F" w:rsidRPr="001D6BCA">
        <w:rPr>
          <w:rFonts w:ascii="Arial" w:hAnsi="Arial" w:cs="Arial"/>
          <w:sz w:val="22"/>
          <w:szCs w:val="22"/>
        </w:rPr>
        <w:t>ly are not disciplined if they have not complied with the requirements to be on campus.  There are a few non-academic staff who have permission to work 100% at home and are not required to provide proof of vaccination.  Naida Simon said that there is resentment among some academic staff because they are not allowed to work part-time in the office and part-time at home while others can work remotely 100%</w:t>
      </w:r>
      <w:r w:rsidR="004A0BBD" w:rsidRPr="001D6BCA">
        <w:rPr>
          <w:rFonts w:ascii="Arial" w:hAnsi="Arial" w:cs="Arial"/>
          <w:sz w:val="22"/>
          <w:szCs w:val="22"/>
        </w:rPr>
        <w:t xml:space="preserve"> of the</w:t>
      </w:r>
      <w:r w:rsidR="008B3E8F" w:rsidRPr="001D6BCA">
        <w:rPr>
          <w:rFonts w:ascii="Arial" w:hAnsi="Arial" w:cs="Arial"/>
          <w:sz w:val="22"/>
          <w:szCs w:val="22"/>
        </w:rPr>
        <w:t xml:space="preserve"> time. </w:t>
      </w:r>
      <w:r w:rsidR="004D3185" w:rsidRPr="001D6BCA">
        <w:rPr>
          <w:rFonts w:ascii="Arial" w:hAnsi="Arial" w:cs="Arial"/>
          <w:sz w:val="22"/>
          <w:szCs w:val="22"/>
        </w:rPr>
        <w:t xml:space="preserve"> </w:t>
      </w:r>
      <w:r w:rsidR="004A0BBD" w:rsidRPr="001D6BCA">
        <w:rPr>
          <w:rFonts w:ascii="Arial" w:hAnsi="Arial" w:cs="Arial"/>
          <w:sz w:val="22"/>
          <w:szCs w:val="22"/>
        </w:rPr>
        <w:t>Members of Policy</w:t>
      </w:r>
      <w:r w:rsidR="004D3185" w:rsidRPr="001D6BCA">
        <w:rPr>
          <w:rFonts w:ascii="Arial" w:hAnsi="Arial" w:cs="Arial"/>
          <w:sz w:val="22"/>
          <w:szCs w:val="22"/>
        </w:rPr>
        <w:t xml:space="preserve"> asked that such situations be clarified</w:t>
      </w:r>
      <w:r w:rsidR="004A0BBD" w:rsidRPr="001D6BCA">
        <w:rPr>
          <w:rFonts w:ascii="Arial" w:hAnsi="Arial" w:cs="Arial"/>
          <w:sz w:val="22"/>
          <w:szCs w:val="22"/>
        </w:rPr>
        <w:t xml:space="preserve"> and clearly </w:t>
      </w:r>
      <w:r w:rsidR="004A0BBD" w:rsidRPr="001D6BCA">
        <w:rPr>
          <w:rFonts w:ascii="Arial" w:hAnsi="Arial" w:cs="Arial"/>
          <w:sz w:val="22"/>
          <w:szCs w:val="22"/>
        </w:rPr>
        <w:lastRenderedPageBreak/>
        <w:t>communicated to academic staff to address the sense that some staff are treated more carefully than others.</w:t>
      </w:r>
    </w:p>
    <w:p w14:paraId="27C078EE" w14:textId="77777777" w:rsidR="004A0BBD" w:rsidRPr="001D6BCA" w:rsidRDefault="004A0BBD" w:rsidP="001D6BCA">
      <w:pPr>
        <w:rPr>
          <w:rFonts w:ascii="Arial" w:hAnsi="Arial" w:cs="Arial"/>
          <w:sz w:val="22"/>
          <w:szCs w:val="22"/>
        </w:rPr>
      </w:pPr>
    </w:p>
    <w:p w14:paraId="6BBFFD38" w14:textId="62887031" w:rsidR="004D3185" w:rsidRPr="001D6BCA" w:rsidRDefault="004D3185" w:rsidP="001D6BCA">
      <w:pPr>
        <w:rPr>
          <w:rFonts w:ascii="Arial" w:hAnsi="Arial" w:cs="Arial"/>
          <w:sz w:val="22"/>
          <w:szCs w:val="22"/>
        </w:rPr>
      </w:pPr>
      <w:r w:rsidRPr="001D6BCA">
        <w:rPr>
          <w:rFonts w:ascii="Arial" w:hAnsi="Arial" w:cs="Arial"/>
          <w:sz w:val="22"/>
          <w:szCs w:val="22"/>
        </w:rPr>
        <w:t xml:space="preserve">Kornbluh </w:t>
      </w:r>
      <w:r w:rsidR="004A0BBD" w:rsidRPr="001D6BCA">
        <w:rPr>
          <w:rFonts w:ascii="Arial" w:hAnsi="Arial" w:cs="Arial"/>
          <w:sz w:val="22"/>
          <w:szCs w:val="22"/>
        </w:rPr>
        <w:t>noted that faculty</w:t>
      </w:r>
      <w:r w:rsidRPr="001D6BCA">
        <w:rPr>
          <w:rFonts w:ascii="Arial" w:hAnsi="Arial" w:cs="Arial"/>
          <w:sz w:val="22"/>
          <w:szCs w:val="22"/>
        </w:rPr>
        <w:t xml:space="preserve"> are 99% compliant with the vaccination requirement.  Religious objections are under 5%.  The administration is as serious about employees being vaccinated against the flu as they are about the COVID vaccination.  </w:t>
      </w:r>
      <w:r w:rsidR="007F7738" w:rsidRPr="001D6BCA">
        <w:rPr>
          <w:rFonts w:ascii="Arial" w:hAnsi="Arial" w:cs="Arial"/>
          <w:sz w:val="22"/>
          <w:szCs w:val="22"/>
        </w:rPr>
        <w:t>The state legislature decided that if a university mandates that students be vaccinated they have to allow for religious objections or consistent objections to vaccinations</w:t>
      </w:r>
      <w:r w:rsidR="00A73176" w:rsidRPr="001D6BCA">
        <w:rPr>
          <w:rFonts w:ascii="Arial" w:hAnsi="Arial" w:cs="Arial"/>
          <w:sz w:val="22"/>
          <w:szCs w:val="22"/>
        </w:rPr>
        <w:t>, which means that they would not have received any type of vaccination in the past</w:t>
      </w:r>
      <w:r w:rsidR="007F7738" w:rsidRPr="001D6BCA">
        <w:rPr>
          <w:rFonts w:ascii="Arial" w:hAnsi="Arial" w:cs="Arial"/>
          <w:sz w:val="22"/>
          <w:szCs w:val="22"/>
        </w:rPr>
        <w:t>.</w:t>
      </w:r>
    </w:p>
    <w:p w14:paraId="15E92F55" w14:textId="142A4510" w:rsidR="00E66BC1" w:rsidRDefault="00E66BC1" w:rsidP="001D6BCA">
      <w:pPr>
        <w:rPr>
          <w:rFonts w:ascii="Arial" w:hAnsi="Arial" w:cs="Arial"/>
          <w:sz w:val="22"/>
          <w:szCs w:val="22"/>
        </w:rPr>
      </w:pPr>
    </w:p>
    <w:p w14:paraId="34A82EEF" w14:textId="09EB8791" w:rsidR="001D6BCA" w:rsidRPr="001D6BCA" w:rsidRDefault="001D6BCA" w:rsidP="001D6BCA">
      <w:pPr>
        <w:pStyle w:val="ListParagraph"/>
        <w:numPr>
          <w:ilvl w:val="0"/>
          <w:numId w:val="10"/>
        </w:numPr>
        <w:rPr>
          <w:rFonts w:ascii="Arial" w:hAnsi="Arial" w:cs="Arial"/>
          <w:sz w:val="22"/>
          <w:szCs w:val="22"/>
        </w:rPr>
      </w:pPr>
      <w:r w:rsidRPr="001D6BCA">
        <w:rPr>
          <w:rFonts w:ascii="Arial" w:hAnsi="Arial" w:cs="Arial"/>
          <w:sz w:val="22"/>
          <w:szCs w:val="22"/>
          <w:u w:val="single"/>
        </w:rPr>
        <w:t>Student Disability Services Waiver Policy for Immunocompromised Students</w:t>
      </w:r>
      <w:r>
        <w:rPr>
          <w:rFonts w:ascii="Arial" w:hAnsi="Arial" w:cs="Arial"/>
          <w:sz w:val="22"/>
          <w:szCs w:val="22"/>
        </w:rPr>
        <w:t>.</w:t>
      </w:r>
    </w:p>
    <w:p w14:paraId="095A0833" w14:textId="77777777" w:rsidR="001D6BCA" w:rsidRPr="001D6BCA" w:rsidRDefault="001D6BCA" w:rsidP="001D6BCA">
      <w:pPr>
        <w:rPr>
          <w:rFonts w:ascii="Arial" w:hAnsi="Arial" w:cs="Arial"/>
          <w:sz w:val="22"/>
          <w:szCs w:val="22"/>
        </w:rPr>
      </w:pPr>
    </w:p>
    <w:p w14:paraId="2DC99424" w14:textId="2AB6A1FA" w:rsidR="00E66BC1" w:rsidRPr="001D6BCA" w:rsidRDefault="00E66BC1" w:rsidP="001D6BCA">
      <w:pPr>
        <w:rPr>
          <w:rFonts w:ascii="Arial" w:hAnsi="Arial" w:cs="Arial"/>
          <w:sz w:val="22"/>
          <w:szCs w:val="22"/>
        </w:rPr>
      </w:pPr>
      <w:r w:rsidRPr="001D6BCA">
        <w:rPr>
          <w:rFonts w:ascii="Arial" w:hAnsi="Arial" w:cs="Arial"/>
          <w:sz w:val="22"/>
          <w:szCs w:val="22"/>
        </w:rPr>
        <w:t xml:space="preserve">Kornbluh </w:t>
      </w:r>
      <w:r w:rsidR="004A0BBD" w:rsidRPr="001D6BCA">
        <w:rPr>
          <w:rFonts w:ascii="Arial" w:hAnsi="Arial" w:cs="Arial"/>
          <w:sz w:val="22"/>
          <w:szCs w:val="22"/>
        </w:rPr>
        <w:t>noted another issue that has arisen recently, in that</w:t>
      </w:r>
      <w:r w:rsidRPr="001D6BCA">
        <w:rPr>
          <w:rFonts w:ascii="Arial" w:hAnsi="Arial" w:cs="Arial"/>
          <w:sz w:val="22"/>
          <w:szCs w:val="22"/>
        </w:rPr>
        <w:t xml:space="preserve"> the Office of Student Disability Services </w:t>
      </w:r>
      <w:r w:rsidR="004A0BBD" w:rsidRPr="001D6BCA">
        <w:rPr>
          <w:rFonts w:ascii="Arial" w:hAnsi="Arial" w:cs="Arial"/>
          <w:sz w:val="22"/>
          <w:szCs w:val="22"/>
        </w:rPr>
        <w:t>has suggested that</w:t>
      </w:r>
      <w:r w:rsidRPr="001D6BCA">
        <w:rPr>
          <w:rFonts w:ascii="Arial" w:hAnsi="Arial" w:cs="Arial"/>
          <w:sz w:val="22"/>
          <w:szCs w:val="22"/>
        </w:rPr>
        <w:t xml:space="preserve"> </w:t>
      </w:r>
      <w:r w:rsidR="00871482" w:rsidRPr="001D6BCA">
        <w:rPr>
          <w:rFonts w:ascii="Arial" w:hAnsi="Arial" w:cs="Arial"/>
          <w:sz w:val="22"/>
          <w:szCs w:val="22"/>
        </w:rPr>
        <w:t>students</w:t>
      </w:r>
      <w:r w:rsidR="004A0BBD" w:rsidRPr="001D6BCA">
        <w:rPr>
          <w:rFonts w:ascii="Arial" w:hAnsi="Arial" w:cs="Arial"/>
          <w:sz w:val="22"/>
          <w:szCs w:val="22"/>
        </w:rPr>
        <w:t xml:space="preserve"> who </w:t>
      </w:r>
      <w:r w:rsidR="00871482" w:rsidRPr="001D6BCA">
        <w:rPr>
          <w:rFonts w:ascii="Arial" w:hAnsi="Arial" w:cs="Arial"/>
          <w:sz w:val="22"/>
          <w:szCs w:val="22"/>
        </w:rPr>
        <w:t>are immunocompromised</w:t>
      </w:r>
      <w:r w:rsidR="004A0BBD" w:rsidRPr="001D6BCA">
        <w:rPr>
          <w:rFonts w:ascii="Arial" w:hAnsi="Arial" w:cs="Arial"/>
          <w:sz w:val="22"/>
          <w:szCs w:val="22"/>
        </w:rPr>
        <w:t xml:space="preserve"> should automatically be allowed to take all classes online</w:t>
      </w:r>
      <w:r w:rsidR="00871482" w:rsidRPr="001D6BCA">
        <w:rPr>
          <w:rFonts w:ascii="Arial" w:hAnsi="Arial" w:cs="Arial"/>
          <w:sz w:val="22"/>
          <w:szCs w:val="22"/>
        </w:rPr>
        <w:t xml:space="preserve">.  Policy members discussed what was best for students and for the academic programs.  The university </w:t>
      </w:r>
      <w:r w:rsidR="004A0BBD" w:rsidRPr="001D6BCA">
        <w:rPr>
          <w:rFonts w:ascii="Arial" w:hAnsi="Arial" w:cs="Arial"/>
          <w:sz w:val="22"/>
          <w:szCs w:val="22"/>
        </w:rPr>
        <w:t>must</w:t>
      </w:r>
      <w:r w:rsidR="00871482" w:rsidRPr="001D6BCA">
        <w:rPr>
          <w:rFonts w:ascii="Arial" w:hAnsi="Arial" w:cs="Arial"/>
          <w:sz w:val="22"/>
          <w:szCs w:val="22"/>
        </w:rPr>
        <w:t xml:space="preserve"> provide reasonable accommodations</w:t>
      </w:r>
      <w:r w:rsidR="004A0BBD" w:rsidRPr="001D6BCA">
        <w:rPr>
          <w:rFonts w:ascii="Arial" w:hAnsi="Arial" w:cs="Arial"/>
          <w:sz w:val="22"/>
          <w:szCs w:val="22"/>
        </w:rPr>
        <w:t>, but it is not clear that immun</w:t>
      </w:r>
      <w:r w:rsidR="000C4CC4">
        <w:rPr>
          <w:rFonts w:ascii="Arial" w:hAnsi="Arial" w:cs="Arial"/>
          <w:sz w:val="22"/>
          <w:szCs w:val="22"/>
        </w:rPr>
        <w:t>o</w:t>
      </w:r>
      <w:r w:rsidR="004A0BBD" w:rsidRPr="001D6BCA">
        <w:rPr>
          <w:rFonts w:ascii="Arial" w:hAnsi="Arial" w:cs="Arial"/>
          <w:sz w:val="22"/>
          <w:szCs w:val="22"/>
        </w:rPr>
        <w:t>compromised students should automatically be considered unable to participate in in-person classes.  Rossi indicated that immun</w:t>
      </w:r>
      <w:r w:rsidR="000C4CC4">
        <w:rPr>
          <w:rFonts w:ascii="Arial" w:hAnsi="Arial" w:cs="Arial"/>
          <w:sz w:val="22"/>
          <w:szCs w:val="22"/>
        </w:rPr>
        <w:t>o</w:t>
      </w:r>
      <w:r w:rsidR="004A0BBD" w:rsidRPr="001D6BCA">
        <w:rPr>
          <w:rFonts w:ascii="Arial" w:hAnsi="Arial" w:cs="Arial"/>
          <w:sz w:val="22"/>
          <w:szCs w:val="22"/>
        </w:rPr>
        <w:t>compromised individuals, except in unusual circumstances, go shopping, go to concerts and other public events, and generally interact with people on a regular basis</w:t>
      </w:r>
      <w:r w:rsidR="004735DA">
        <w:rPr>
          <w:rFonts w:ascii="Arial" w:hAnsi="Arial" w:cs="Arial"/>
          <w:sz w:val="22"/>
          <w:szCs w:val="22"/>
        </w:rPr>
        <w:t xml:space="preserve"> with proper precautions</w:t>
      </w:r>
      <w:r w:rsidR="004A0BBD" w:rsidRPr="001D6BCA">
        <w:rPr>
          <w:rFonts w:ascii="Arial" w:hAnsi="Arial" w:cs="Arial"/>
          <w:sz w:val="22"/>
          <w:szCs w:val="22"/>
        </w:rPr>
        <w:t>. It should not be necessary to provide a blanket waiver from in-person classes for every immunocompromised student.  Policy members noted that in those relatively rare cases where a student is so severely immun</w:t>
      </w:r>
      <w:r w:rsidR="000C4CC4">
        <w:rPr>
          <w:rFonts w:ascii="Arial" w:hAnsi="Arial" w:cs="Arial"/>
          <w:sz w:val="22"/>
          <w:szCs w:val="22"/>
        </w:rPr>
        <w:t>o</w:t>
      </w:r>
      <w:r w:rsidR="004A0BBD" w:rsidRPr="001D6BCA">
        <w:rPr>
          <w:rFonts w:ascii="Arial" w:hAnsi="Arial" w:cs="Arial"/>
          <w:sz w:val="22"/>
          <w:szCs w:val="22"/>
        </w:rPr>
        <w:t>compromised that they cannot attend in person, te</w:t>
      </w:r>
      <w:r w:rsidR="00871482" w:rsidRPr="001D6BCA">
        <w:rPr>
          <w:rFonts w:ascii="Arial" w:hAnsi="Arial" w:cs="Arial"/>
          <w:sz w:val="22"/>
          <w:szCs w:val="22"/>
        </w:rPr>
        <w:t xml:space="preserve">chnology </w:t>
      </w:r>
      <w:r w:rsidR="004A0BBD" w:rsidRPr="001D6BCA">
        <w:rPr>
          <w:rFonts w:ascii="Arial" w:hAnsi="Arial" w:cs="Arial"/>
          <w:sz w:val="22"/>
          <w:szCs w:val="22"/>
        </w:rPr>
        <w:t>can</w:t>
      </w:r>
      <w:r w:rsidR="00871482" w:rsidRPr="001D6BCA">
        <w:rPr>
          <w:rFonts w:ascii="Arial" w:hAnsi="Arial" w:cs="Arial"/>
          <w:sz w:val="22"/>
          <w:szCs w:val="22"/>
        </w:rPr>
        <w:t xml:space="preserve"> allow more people to participate in higher education.  </w:t>
      </w:r>
      <w:r w:rsidR="004A0BBD" w:rsidRPr="001D6BCA">
        <w:rPr>
          <w:rFonts w:ascii="Arial" w:hAnsi="Arial" w:cs="Arial"/>
          <w:sz w:val="22"/>
          <w:szCs w:val="22"/>
        </w:rPr>
        <w:t>That does, however, create additional demands on faculty that must be understood.</w:t>
      </w:r>
    </w:p>
    <w:p w14:paraId="31506253" w14:textId="77777777" w:rsidR="00871482" w:rsidRDefault="00871482" w:rsidP="008D6DBB">
      <w:pPr>
        <w:pStyle w:val="ListParagraph"/>
        <w:ind w:left="600"/>
        <w:rPr>
          <w:rFonts w:ascii="Arial" w:hAnsi="Arial"/>
          <w:sz w:val="22"/>
          <w:szCs w:val="22"/>
        </w:rPr>
      </w:pPr>
    </w:p>
    <w:p w14:paraId="5EFAC39F" w14:textId="55FFBFCA" w:rsidR="00871482" w:rsidRDefault="00871482" w:rsidP="00871482">
      <w:pPr>
        <w:pStyle w:val="ListParagraph"/>
        <w:ind w:hanging="360"/>
        <w:rPr>
          <w:rFonts w:ascii="Arial" w:hAnsi="Arial"/>
          <w:sz w:val="22"/>
          <w:szCs w:val="22"/>
        </w:rPr>
      </w:pPr>
      <w:r>
        <w:rPr>
          <w:rFonts w:ascii="Arial" w:hAnsi="Arial"/>
          <w:sz w:val="22"/>
          <w:szCs w:val="22"/>
        </w:rPr>
        <w:t xml:space="preserve">5.  </w:t>
      </w:r>
      <w:r w:rsidRPr="004A0BBD">
        <w:rPr>
          <w:rFonts w:ascii="Arial" w:hAnsi="Arial"/>
          <w:sz w:val="22"/>
          <w:szCs w:val="22"/>
          <w:u w:val="single"/>
        </w:rPr>
        <w:t>Report from the Senate President</w:t>
      </w:r>
      <w:r>
        <w:rPr>
          <w:rFonts w:ascii="Arial" w:hAnsi="Arial"/>
          <w:sz w:val="22"/>
          <w:szCs w:val="22"/>
        </w:rPr>
        <w:t>.</w:t>
      </w:r>
    </w:p>
    <w:p w14:paraId="4F6D9A93" w14:textId="77777777" w:rsidR="004A0BBD" w:rsidRDefault="004A0BBD" w:rsidP="00871482">
      <w:pPr>
        <w:pStyle w:val="ListParagraph"/>
        <w:ind w:hanging="360"/>
        <w:rPr>
          <w:rFonts w:ascii="Arial" w:hAnsi="Arial"/>
          <w:sz w:val="22"/>
          <w:szCs w:val="22"/>
        </w:rPr>
      </w:pPr>
    </w:p>
    <w:p w14:paraId="295D6BB3" w14:textId="77777777" w:rsidR="001D6BCA" w:rsidRDefault="001D6BCA" w:rsidP="004A0BBD">
      <w:pPr>
        <w:pStyle w:val="ListParagraph"/>
        <w:numPr>
          <w:ilvl w:val="0"/>
          <w:numId w:val="9"/>
        </w:numPr>
        <w:rPr>
          <w:rFonts w:ascii="Arial" w:hAnsi="Arial"/>
          <w:sz w:val="22"/>
          <w:szCs w:val="22"/>
        </w:rPr>
      </w:pPr>
      <w:r w:rsidRPr="001D6BCA">
        <w:rPr>
          <w:rFonts w:ascii="Arial" w:hAnsi="Arial"/>
          <w:sz w:val="22"/>
          <w:szCs w:val="22"/>
          <w:u w:val="single"/>
        </w:rPr>
        <w:t>LIS Review Committee Senate Representative</w:t>
      </w:r>
      <w:r>
        <w:rPr>
          <w:rFonts w:ascii="Arial" w:hAnsi="Arial"/>
          <w:sz w:val="22"/>
          <w:szCs w:val="22"/>
        </w:rPr>
        <w:t>.</w:t>
      </w:r>
    </w:p>
    <w:p w14:paraId="09DC0804" w14:textId="77777777" w:rsidR="001D6BCA" w:rsidRDefault="001D6BCA" w:rsidP="001D6BCA">
      <w:pPr>
        <w:rPr>
          <w:rFonts w:ascii="Arial" w:hAnsi="Arial"/>
          <w:sz w:val="22"/>
          <w:szCs w:val="22"/>
        </w:rPr>
      </w:pPr>
    </w:p>
    <w:p w14:paraId="336CD835" w14:textId="70CD2A48" w:rsidR="005852B9" w:rsidRPr="001D6BCA" w:rsidRDefault="004A0BBD" w:rsidP="001D6BCA">
      <w:pPr>
        <w:rPr>
          <w:rFonts w:ascii="Arial" w:hAnsi="Arial"/>
          <w:sz w:val="22"/>
          <w:szCs w:val="22"/>
        </w:rPr>
      </w:pPr>
      <w:r w:rsidRPr="001D6BCA">
        <w:rPr>
          <w:rFonts w:ascii="Arial" w:hAnsi="Arial"/>
          <w:sz w:val="22"/>
          <w:szCs w:val="22"/>
        </w:rPr>
        <w:t>Jaime</w:t>
      </w:r>
      <w:r w:rsidR="005852B9" w:rsidRPr="001D6BCA">
        <w:rPr>
          <w:rFonts w:ascii="Arial" w:hAnsi="Arial"/>
          <w:sz w:val="22"/>
          <w:szCs w:val="22"/>
        </w:rPr>
        <w:t xml:space="preserve"> Goodrich, Professor and Interim Associate Chair of English, accepted appointment to serve as the Academic Senate representative on the 5-year review committee of the Library System which includes the libraries, the School of Information Sciences, and the Reuther Archives.</w:t>
      </w:r>
    </w:p>
    <w:p w14:paraId="3831CE36" w14:textId="77777777" w:rsidR="004A0BBD" w:rsidRDefault="004A0BBD" w:rsidP="004A0BBD">
      <w:pPr>
        <w:pStyle w:val="ListParagraph"/>
        <w:ind w:left="1080"/>
        <w:rPr>
          <w:rFonts w:ascii="Arial" w:hAnsi="Arial"/>
          <w:sz w:val="22"/>
          <w:szCs w:val="22"/>
        </w:rPr>
      </w:pPr>
    </w:p>
    <w:p w14:paraId="7954AFA2" w14:textId="77777777" w:rsidR="001D6BCA" w:rsidRDefault="001D6BCA" w:rsidP="004A0BBD">
      <w:pPr>
        <w:pStyle w:val="ListParagraph"/>
        <w:numPr>
          <w:ilvl w:val="0"/>
          <w:numId w:val="9"/>
        </w:numPr>
        <w:rPr>
          <w:rFonts w:ascii="Arial" w:hAnsi="Arial"/>
          <w:sz w:val="22"/>
          <w:szCs w:val="22"/>
        </w:rPr>
      </w:pPr>
      <w:r w:rsidRPr="001D6BCA">
        <w:rPr>
          <w:rFonts w:ascii="Arial" w:hAnsi="Arial"/>
          <w:sz w:val="22"/>
          <w:szCs w:val="22"/>
          <w:u w:val="single"/>
        </w:rPr>
        <w:t>Business School Dean Search Senate Representative</w:t>
      </w:r>
      <w:r>
        <w:rPr>
          <w:rFonts w:ascii="Arial" w:hAnsi="Arial"/>
          <w:sz w:val="22"/>
          <w:szCs w:val="22"/>
        </w:rPr>
        <w:t>.</w:t>
      </w:r>
    </w:p>
    <w:p w14:paraId="22A62520" w14:textId="77777777" w:rsidR="001D6BCA" w:rsidRDefault="001D6BCA" w:rsidP="001D6BCA">
      <w:pPr>
        <w:rPr>
          <w:rFonts w:ascii="Arial" w:hAnsi="Arial"/>
          <w:sz w:val="22"/>
          <w:szCs w:val="22"/>
        </w:rPr>
      </w:pPr>
    </w:p>
    <w:p w14:paraId="4A0D3F51" w14:textId="300DF614" w:rsidR="005852B9" w:rsidRPr="001D6BCA" w:rsidRDefault="005852B9" w:rsidP="001D6BCA">
      <w:pPr>
        <w:rPr>
          <w:rFonts w:ascii="Arial" w:hAnsi="Arial"/>
          <w:sz w:val="22"/>
          <w:szCs w:val="22"/>
        </w:rPr>
      </w:pPr>
      <w:r w:rsidRPr="001D6BCA">
        <w:rPr>
          <w:rFonts w:ascii="Arial" w:hAnsi="Arial"/>
          <w:sz w:val="22"/>
          <w:szCs w:val="22"/>
        </w:rPr>
        <w:t>Siobhan Gregory, Senior Lecturer, Art and Art History, accepted appointment to serve as the Academic Senate representative to the search committee for the dean of the Mike Ilitch School of Business.</w:t>
      </w:r>
    </w:p>
    <w:p w14:paraId="58C1FC24" w14:textId="77777777" w:rsidR="004A0BBD" w:rsidRPr="004A0BBD" w:rsidRDefault="004A0BBD" w:rsidP="004A0BBD">
      <w:pPr>
        <w:ind w:left="1080"/>
        <w:rPr>
          <w:rFonts w:ascii="Arial" w:hAnsi="Arial"/>
          <w:sz w:val="22"/>
          <w:szCs w:val="22"/>
        </w:rPr>
      </w:pPr>
    </w:p>
    <w:p w14:paraId="26AEDA30" w14:textId="77777777" w:rsidR="001D6BCA" w:rsidRDefault="001D6BCA" w:rsidP="004A0BBD">
      <w:pPr>
        <w:pStyle w:val="ListParagraph"/>
        <w:numPr>
          <w:ilvl w:val="0"/>
          <w:numId w:val="9"/>
        </w:numPr>
        <w:rPr>
          <w:rFonts w:ascii="Arial" w:hAnsi="Arial"/>
          <w:sz w:val="22"/>
          <w:szCs w:val="22"/>
        </w:rPr>
      </w:pPr>
      <w:r w:rsidRPr="001D6BCA">
        <w:rPr>
          <w:rFonts w:ascii="Arial" w:hAnsi="Arial"/>
          <w:sz w:val="22"/>
          <w:szCs w:val="22"/>
          <w:u w:val="single"/>
        </w:rPr>
        <w:t>Engineering School Dean Search Senate Representative</w:t>
      </w:r>
      <w:r>
        <w:rPr>
          <w:rFonts w:ascii="Arial" w:hAnsi="Arial"/>
          <w:sz w:val="22"/>
          <w:szCs w:val="22"/>
        </w:rPr>
        <w:t>.</w:t>
      </w:r>
    </w:p>
    <w:p w14:paraId="7BDE2F7B" w14:textId="77777777" w:rsidR="001D6BCA" w:rsidRDefault="001D6BCA" w:rsidP="001D6BCA">
      <w:pPr>
        <w:rPr>
          <w:rFonts w:ascii="Arial" w:hAnsi="Arial"/>
          <w:sz w:val="22"/>
          <w:szCs w:val="22"/>
        </w:rPr>
      </w:pPr>
    </w:p>
    <w:p w14:paraId="19C5A86E" w14:textId="2E54877A" w:rsidR="005852B9" w:rsidRPr="001D6BCA" w:rsidRDefault="005852B9" w:rsidP="001D6BCA">
      <w:pPr>
        <w:rPr>
          <w:rFonts w:ascii="Arial" w:hAnsi="Arial"/>
          <w:sz w:val="22"/>
          <w:szCs w:val="22"/>
        </w:rPr>
      </w:pPr>
      <w:r w:rsidRPr="001D6BCA">
        <w:rPr>
          <w:rFonts w:ascii="Arial" w:hAnsi="Arial"/>
          <w:sz w:val="22"/>
          <w:szCs w:val="22"/>
        </w:rPr>
        <w:t>Jennifer Stockdill, Associate Professor</w:t>
      </w:r>
      <w:r w:rsidR="008D2BEB" w:rsidRPr="001D6BCA">
        <w:rPr>
          <w:rFonts w:ascii="Arial" w:hAnsi="Arial"/>
          <w:sz w:val="22"/>
          <w:szCs w:val="22"/>
        </w:rPr>
        <w:t xml:space="preserve"> of Chemistry, accepted appointment as the Academic Senate representative to the search committee for the dean of the College of Engineering.</w:t>
      </w:r>
    </w:p>
    <w:p w14:paraId="1989B0ED" w14:textId="77777777" w:rsidR="008D2BEB" w:rsidRDefault="008D2BEB" w:rsidP="00871482">
      <w:pPr>
        <w:pStyle w:val="ListParagraph"/>
        <w:ind w:hanging="360"/>
        <w:rPr>
          <w:rFonts w:ascii="Arial" w:hAnsi="Arial"/>
          <w:sz w:val="22"/>
          <w:szCs w:val="22"/>
        </w:rPr>
      </w:pPr>
    </w:p>
    <w:p w14:paraId="673B31DD" w14:textId="77777777" w:rsidR="00FB2B10" w:rsidRDefault="008D2BEB" w:rsidP="00FB2B10">
      <w:pPr>
        <w:pStyle w:val="ListParagraph"/>
        <w:keepNext/>
        <w:ind w:hanging="360"/>
        <w:rPr>
          <w:rFonts w:ascii="Arial" w:hAnsi="Arial"/>
          <w:sz w:val="22"/>
          <w:szCs w:val="22"/>
        </w:rPr>
      </w:pPr>
      <w:r>
        <w:rPr>
          <w:rFonts w:ascii="Arial" w:hAnsi="Arial"/>
          <w:sz w:val="22"/>
          <w:szCs w:val="22"/>
        </w:rPr>
        <w:t xml:space="preserve">6.  </w:t>
      </w:r>
      <w:r w:rsidRPr="004A0BBD">
        <w:rPr>
          <w:rFonts w:ascii="Arial" w:hAnsi="Arial"/>
          <w:sz w:val="22"/>
          <w:szCs w:val="22"/>
          <w:u w:val="single"/>
        </w:rPr>
        <w:t>Policy Committee Liaisons to Senate Committees</w:t>
      </w:r>
      <w:r>
        <w:rPr>
          <w:rFonts w:ascii="Arial" w:hAnsi="Arial"/>
          <w:sz w:val="22"/>
          <w:szCs w:val="22"/>
        </w:rPr>
        <w:t>.</w:t>
      </w:r>
    </w:p>
    <w:p w14:paraId="703673C4" w14:textId="77777777" w:rsidR="00FB2B10" w:rsidRDefault="00FB2B10" w:rsidP="00FB2B10">
      <w:pPr>
        <w:keepNext/>
        <w:rPr>
          <w:rFonts w:ascii="Arial" w:hAnsi="Arial"/>
          <w:sz w:val="22"/>
          <w:szCs w:val="22"/>
        </w:rPr>
      </w:pPr>
    </w:p>
    <w:p w14:paraId="1AD7C3A8" w14:textId="6053216E" w:rsidR="008D2BEB" w:rsidRPr="00FB2B10" w:rsidRDefault="004A0BBD" w:rsidP="00FB2B10">
      <w:pPr>
        <w:rPr>
          <w:rFonts w:ascii="Arial" w:hAnsi="Arial"/>
          <w:sz w:val="22"/>
          <w:szCs w:val="22"/>
        </w:rPr>
      </w:pPr>
      <w:r w:rsidRPr="00FB2B10">
        <w:rPr>
          <w:rFonts w:ascii="Arial" w:hAnsi="Arial"/>
          <w:sz w:val="22"/>
          <w:szCs w:val="22"/>
        </w:rPr>
        <w:t>Policy</w:t>
      </w:r>
      <w:r w:rsidR="008D2BEB" w:rsidRPr="00FB2B10">
        <w:rPr>
          <w:rFonts w:ascii="Arial" w:hAnsi="Arial"/>
          <w:sz w:val="22"/>
          <w:szCs w:val="22"/>
        </w:rPr>
        <w:t xml:space="preserve"> members were appointed to serve as liaisons to the standing committees and to the Undergraduate Research Opportunity Committee.</w:t>
      </w:r>
      <w:r w:rsidRPr="00FB2B10">
        <w:rPr>
          <w:rFonts w:ascii="Arial" w:hAnsi="Arial"/>
          <w:sz w:val="22"/>
          <w:szCs w:val="22"/>
        </w:rPr>
        <w:t xml:space="preserve"> Patricia McCormick will be asked to take over as UROP chair in the winter term when Brad Roth is on sabbatical.</w:t>
      </w:r>
    </w:p>
    <w:p w14:paraId="4FB86126" w14:textId="77777777" w:rsidR="00BE50D3" w:rsidRDefault="00BE50D3" w:rsidP="00871482">
      <w:pPr>
        <w:pStyle w:val="ListParagraph"/>
        <w:ind w:hanging="360"/>
        <w:rPr>
          <w:rFonts w:ascii="Arial" w:hAnsi="Arial"/>
          <w:sz w:val="22"/>
          <w:szCs w:val="22"/>
        </w:rPr>
      </w:pPr>
    </w:p>
    <w:p w14:paraId="172A2A05" w14:textId="77777777" w:rsidR="00FB2B10" w:rsidRDefault="00BE50D3" w:rsidP="000322D5">
      <w:pPr>
        <w:ind w:left="720" w:hanging="360"/>
        <w:rPr>
          <w:rFonts w:ascii="Arial" w:hAnsi="Arial"/>
          <w:sz w:val="22"/>
          <w:szCs w:val="22"/>
        </w:rPr>
      </w:pPr>
      <w:r>
        <w:rPr>
          <w:rFonts w:ascii="Arial" w:hAnsi="Arial"/>
          <w:sz w:val="22"/>
          <w:szCs w:val="22"/>
        </w:rPr>
        <w:t xml:space="preserve"> 7.  </w:t>
      </w:r>
      <w:r w:rsidR="001D6BCA" w:rsidRPr="001D6BCA">
        <w:rPr>
          <w:rFonts w:ascii="Arial" w:hAnsi="Arial" w:cs="Arial"/>
          <w:sz w:val="22"/>
          <w:szCs w:val="22"/>
          <w:u w:val="single"/>
        </w:rPr>
        <w:t>Information Systems Management Committee (</w:t>
      </w:r>
      <w:r w:rsidRPr="001D6BCA">
        <w:rPr>
          <w:rFonts w:ascii="Arial" w:hAnsi="Arial"/>
          <w:sz w:val="22"/>
          <w:szCs w:val="22"/>
          <w:u w:val="single"/>
        </w:rPr>
        <w:t>ISMC</w:t>
      </w:r>
      <w:r w:rsidR="001D6BCA">
        <w:rPr>
          <w:rFonts w:ascii="Arial" w:hAnsi="Arial"/>
          <w:sz w:val="22"/>
          <w:szCs w:val="22"/>
          <w:u w:val="single"/>
        </w:rPr>
        <w:t>)</w:t>
      </w:r>
      <w:r>
        <w:rPr>
          <w:rFonts w:ascii="Arial" w:hAnsi="Arial"/>
          <w:sz w:val="22"/>
          <w:szCs w:val="22"/>
        </w:rPr>
        <w:t>.</w:t>
      </w:r>
    </w:p>
    <w:p w14:paraId="7043DC71" w14:textId="77777777" w:rsidR="00FB2B10" w:rsidRDefault="00FB2B10" w:rsidP="000322D5">
      <w:pPr>
        <w:ind w:left="720" w:hanging="360"/>
        <w:rPr>
          <w:rFonts w:ascii="Arial" w:hAnsi="Arial"/>
          <w:sz w:val="22"/>
          <w:szCs w:val="22"/>
        </w:rPr>
      </w:pPr>
    </w:p>
    <w:p w14:paraId="5ECF8E1D" w14:textId="0DE6F4A3" w:rsidR="000322D5" w:rsidRPr="001D6BCA" w:rsidRDefault="00BE50D3" w:rsidP="00FB2B10">
      <w:pPr>
        <w:rPr>
          <w:rFonts w:ascii="Arial" w:hAnsi="Arial" w:cs="Arial"/>
          <w:sz w:val="22"/>
          <w:szCs w:val="22"/>
        </w:rPr>
      </w:pPr>
      <w:r>
        <w:rPr>
          <w:rFonts w:ascii="Arial" w:hAnsi="Arial"/>
          <w:sz w:val="22"/>
          <w:szCs w:val="22"/>
        </w:rPr>
        <w:t xml:space="preserve">Jane Fitzgibbon, Senior Lecturer, Department of </w:t>
      </w:r>
      <w:r w:rsidR="000322D5">
        <w:rPr>
          <w:rFonts w:ascii="Arial" w:hAnsi="Arial"/>
          <w:sz w:val="22"/>
          <w:szCs w:val="22"/>
        </w:rPr>
        <w:t xml:space="preserve">Communication, College of Fine, Performing and Communication Arts, and Robert Reynolds, Professor of Computer Science, College of Engineering, have agreed to continue serving as the Academic Senate </w:t>
      </w:r>
      <w:r w:rsidR="000322D5" w:rsidRPr="001D6BCA">
        <w:rPr>
          <w:rFonts w:ascii="Arial" w:hAnsi="Arial" w:cs="Arial"/>
          <w:sz w:val="22"/>
          <w:szCs w:val="22"/>
        </w:rPr>
        <w:t>representatives to ISMC</w:t>
      </w:r>
      <w:r w:rsidR="001D6BCA">
        <w:rPr>
          <w:rFonts w:ascii="Arial" w:hAnsi="Arial" w:cs="Arial"/>
          <w:sz w:val="22"/>
          <w:szCs w:val="22"/>
        </w:rPr>
        <w:t>.</w:t>
      </w:r>
    </w:p>
    <w:p w14:paraId="2290011A" w14:textId="77777777" w:rsidR="008D2BEB" w:rsidRDefault="008D2BEB" w:rsidP="00871482">
      <w:pPr>
        <w:pStyle w:val="ListParagraph"/>
        <w:ind w:hanging="360"/>
        <w:rPr>
          <w:rFonts w:ascii="Arial" w:hAnsi="Arial"/>
          <w:sz w:val="22"/>
          <w:szCs w:val="22"/>
        </w:rPr>
      </w:pPr>
    </w:p>
    <w:p w14:paraId="60DAE5CE" w14:textId="77777777" w:rsidR="00FB2B10" w:rsidRDefault="008D2BEB" w:rsidP="001D6BCA">
      <w:pPr>
        <w:pStyle w:val="ListParagraph"/>
        <w:ind w:hanging="360"/>
        <w:rPr>
          <w:rFonts w:ascii="Arial" w:hAnsi="Arial"/>
          <w:sz w:val="22"/>
          <w:szCs w:val="22"/>
        </w:rPr>
      </w:pPr>
      <w:r>
        <w:rPr>
          <w:rFonts w:ascii="Arial" w:hAnsi="Arial"/>
          <w:sz w:val="22"/>
          <w:szCs w:val="22"/>
        </w:rPr>
        <w:t xml:space="preserve"> 7. </w:t>
      </w:r>
      <w:r w:rsidR="000322D5">
        <w:rPr>
          <w:rFonts w:ascii="Arial" w:hAnsi="Arial"/>
          <w:sz w:val="22"/>
          <w:szCs w:val="22"/>
        </w:rPr>
        <w:t xml:space="preserve"> </w:t>
      </w:r>
      <w:r w:rsidRPr="001D6BCA">
        <w:rPr>
          <w:rFonts w:ascii="Arial" w:hAnsi="Arial"/>
          <w:sz w:val="22"/>
          <w:szCs w:val="22"/>
          <w:u w:val="single"/>
        </w:rPr>
        <w:t>Agenda for the October 6 Plenary Session</w:t>
      </w:r>
      <w:r>
        <w:rPr>
          <w:rFonts w:ascii="Arial" w:hAnsi="Arial"/>
          <w:sz w:val="22"/>
          <w:szCs w:val="22"/>
        </w:rPr>
        <w:t>.</w:t>
      </w:r>
    </w:p>
    <w:p w14:paraId="0B0949FE" w14:textId="77777777" w:rsidR="00FB2B10" w:rsidRDefault="00FB2B10" w:rsidP="00FB2B10">
      <w:pPr>
        <w:pStyle w:val="ListParagraph"/>
        <w:ind w:left="360"/>
        <w:rPr>
          <w:rFonts w:ascii="Arial" w:hAnsi="Arial"/>
          <w:sz w:val="22"/>
          <w:szCs w:val="22"/>
        </w:rPr>
      </w:pPr>
    </w:p>
    <w:p w14:paraId="6775F914" w14:textId="57EBC59F" w:rsidR="00871482" w:rsidRDefault="001D6BCA" w:rsidP="00FB2B10">
      <w:pPr>
        <w:rPr>
          <w:rFonts w:ascii="Arial" w:hAnsi="Arial"/>
          <w:sz w:val="22"/>
          <w:szCs w:val="22"/>
        </w:rPr>
      </w:pPr>
      <w:r>
        <w:rPr>
          <w:rFonts w:ascii="Arial" w:hAnsi="Arial"/>
          <w:sz w:val="22"/>
          <w:szCs w:val="22"/>
        </w:rPr>
        <w:t xml:space="preserve">Since Massaron does not wish to address the FY22 Budget at the plenary session, Beale will provide an update in her </w:t>
      </w:r>
      <w:r w:rsidRPr="00FB2B10">
        <w:rPr>
          <w:rFonts w:ascii="Arial" w:hAnsi="Arial" w:cs="Arial"/>
          <w:sz w:val="22"/>
          <w:szCs w:val="22"/>
        </w:rPr>
        <w:t>president’s</w:t>
      </w:r>
      <w:r>
        <w:rPr>
          <w:rFonts w:ascii="Arial" w:hAnsi="Arial"/>
          <w:sz w:val="22"/>
          <w:szCs w:val="22"/>
        </w:rPr>
        <w:t xml:space="preserve"> report.  Included on the agenda is an amended resolution for essential workers to include by name various groups that were not named in the original, a resolution in support of the concurrent degree proposal that will be forwarded upon approval to the President and Board of Governors, and a report from Provost Kornbluh and AVP Chamblee on the planned actions on Social Justice Action Committee recommendations.</w:t>
      </w:r>
      <w:r w:rsidRPr="001D6BCA">
        <w:rPr>
          <w:rFonts w:ascii="Arial" w:hAnsi="Arial"/>
          <w:sz w:val="22"/>
          <w:szCs w:val="22"/>
        </w:rPr>
        <w:t xml:space="preserve"> </w:t>
      </w:r>
      <w:r>
        <w:rPr>
          <w:rFonts w:ascii="Arial" w:hAnsi="Arial"/>
          <w:sz w:val="22"/>
          <w:szCs w:val="22"/>
        </w:rPr>
        <w:t>The draft agenda was revised to show these changes and approved.</w:t>
      </w:r>
    </w:p>
    <w:p w14:paraId="1335C335" w14:textId="108E8207" w:rsidR="001D6BCA" w:rsidRDefault="001D6BCA" w:rsidP="001D6BCA">
      <w:pPr>
        <w:pStyle w:val="ListParagraph"/>
        <w:pBdr>
          <w:bottom w:val="single" w:sz="12" w:space="1" w:color="auto"/>
        </w:pBdr>
        <w:ind w:hanging="360"/>
        <w:rPr>
          <w:rFonts w:ascii="Arial" w:hAnsi="Arial"/>
          <w:sz w:val="22"/>
          <w:szCs w:val="22"/>
        </w:rPr>
      </w:pPr>
    </w:p>
    <w:p w14:paraId="53C89573" w14:textId="56B88A5F" w:rsidR="001D6BCA" w:rsidRPr="001D6BCA" w:rsidRDefault="001D6BCA" w:rsidP="001D6BCA">
      <w:pPr>
        <w:pStyle w:val="ListParagraph"/>
        <w:ind w:hanging="360"/>
        <w:rPr>
          <w:rFonts w:ascii="Arial" w:hAnsi="Arial"/>
          <w:sz w:val="22"/>
          <w:szCs w:val="22"/>
        </w:rPr>
      </w:pPr>
      <w:r>
        <w:rPr>
          <w:rFonts w:ascii="Arial" w:hAnsi="Arial"/>
          <w:sz w:val="22"/>
          <w:szCs w:val="22"/>
        </w:rPr>
        <w:t>As Approved by Policy on October 4, 2021.</w:t>
      </w:r>
    </w:p>
    <w:sectPr w:rsidR="001D6BCA" w:rsidRPr="001D6BC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2BC36" w14:textId="77777777" w:rsidR="00807180" w:rsidRDefault="00807180" w:rsidP="00C34688">
      <w:r>
        <w:separator/>
      </w:r>
    </w:p>
  </w:endnote>
  <w:endnote w:type="continuationSeparator" w:id="0">
    <w:p w14:paraId="2973328E" w14:textId="77777777" w:rsidR="00807180" w:rsidRDefault="00807180" w:rsidP="00C3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DED3F" w14:textId="77777777" w:rsidR="00A40083" w:rsidRDefault="00A40083" w:rsidP="00C34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55C186" w14:textId="77777777" w:rsidR="00A40083" w:rsidRDefault="00A400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3CB47" w14:textId="77777777" w:rsidR="00A40083" w:rsidRDefault="00A40083" w:rsidP="00C34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360">
      <w:rPr>
        <w:rStyle w:val="PageNumber"/>
        <w:noProof/>
      </w:rPr>
      <w:t>1</w:t>
    </w:r>
    <w:r>
      <w:rPr>
        <w:rStyle w:val="PageNumber"/>
      </w:rPr>
      <w:fldChar w:fldCharType="end"/>
    </w:r>
  </w:p>
  <w:p w14:paraId="5858AD78" w14:textId="77777777" w:rsidR="00A40083" w:rsidRDefault="00A400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C26DE" w14:textId="77777777" w:rsidR="00807180" w:rsidRDefault="00807180" w:rsidP="00C34688">
      <w:r>
        <w:separator/>
      </w:r>
    </w:p>
  </w:footnote>
  <w:footnote w:type="continuationSeparator" w:id="0">
    <w:p w14:paraId="0D231E71" w14:textId="77777777" w:rsidR="00807180" w:rsidRDefault="00807180" w:rsidP="00C346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49B"/>
    <w:multiLevelType w:val="hybridMultilevel"/>
    <w:tmpl w:val="5CE8C4E4"/>
    <w:lvl w:ilvl="0" w:tplc="6796546E">
      <w:start w:val="1"/>
      <w:numFmt w:val="decimal"/>
      <w:lvlText w:val="%1."/>
      <w:lvlJc w:val="left"/>
      <w:pPr>
        <w:ind w:left="630" w:hanging="360"/>
      </w:pPr>
    </w:lvl>
    <w:lvl w:ilvl="1" w:tplc="DF206B3A">
      <w:start w:val="1"/>
      <w:numFmt w:val="lowerLetter"/>
      <w:lvlText w:val="%2."/>
      <w:lvlJc w:val="left"/>
      <w:pPr>
        <w:ind w:left="810" w:hanging="360"/>
      </w:pPr>
      <w:rPr>
        <w:color w:val="auto"/>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nsid w:val="17EC78F9"/>
    <w:multiLevelType w:val="hybridMultilevel"/>
    <w:tmpl w:val="C902028C"/>
    <w:lvl w:ilvl="0" w:tplc="C5D4EB6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247F4E8A"/>
    <w:multiLevelType w:val="hybridMultilevel"/>
    <w:tmpl w:val="306CEAC4"/>
    <w:lvl w:ilvl="0" w:tplc="F52C3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630F49"/>
    <w:multiLevelType w:val="hybridMultilevel"/>
    <w:tmpl w:val="AB464A68"/>
    <w:lvl w:ilvl="0" w:tplc="64D6D4E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373B243A"/>
    <w:multiLevelType w:val="hybridMultilevel"/>
    <w:tmpl w:val="A2A40B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67AAF"/>
    <w:multiLevelType w:val="hybridMultilevel"/>
    <w:tmpl w:val="FACAAE72"/>
    <w:lvl w:ilvl="0" w:tplc="32B8187E">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61026277"/>
    <w:multiLevelType w:val="hybridMultilevel"/>
    <w:tmpl w:val="5AA007C4"/>
    <w:lvl w:ilvl="0" w:tplc="72FEDBA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62733150"/>
    <w:multiLevelType w:val="hybridMultilevel"/>
    <w:tmpl w:val="562C38EE"/>
    <w:lvl w:ilvl="0" w:tplc="4FD6555E">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64C64140"/>
    <w:multiLevelType w:val="hybridMultilevel"/>
    <w:tmpl w:val="A7EA273A"/>
    <w:lvl w:ilvl="0" w:tplc="7D3E426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9">
    <w:nsid w:val="6B557460"/>
    <w:multiLevelType w:val="multilevel"/>
    <w:tmpl w:val="5CE8C4E4"/>
    <w:lvl w:ilvl="0">
      <w:start w:val="1"/>
      <w:numFmt w:val="decimal"/>
      <w:lvlText w:val="%1."/>
      <w:lvlJc w:val="left"/>
      <w:pPr>
        <w:ind w:left="630" w:hanging="360"/>
      </w:pPr>
    </w:lvl>
    <w:lvl w:ilvl="1">
      <w:start w:val="1"/>
      <w:numFmt w:val="lowerLetter"/>
      <w:lvlText w:val="%2."/>
      <w:lvlJc w:val="left"/>
      <w:pPr>
        <w:ind w:left="810" w:hanging="360"/>
      </w:pPr>
      <w:rPr>
        <w:color w:val="auto"/>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9"/>
  </w:num>
  <w:num w:numId="3">
    <w:abstractNumId w:val="6"/>
  </w:num>
  <w:num w:numId="4">
    <w:abstractNumId w:val="7"/>
  </w:num>
  <w:num w:numId="5">
    <w:abstractNumId w:val="5"/>
  </w:num>
  <w:num w:numId="6">
    <w:abstractNumId w:val="3"/>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2B"/>
    <w:rsid w:val="00001A85"/>
    <w:rsid w:val="00003678"/>
    <w:rsid w:val="00006EE2"/>
    <w:rsid w:val="000120AB"/>
    <w:rsid w:val="00020D4F"/>
    <w:rsid w:val="0002150E"/>
    <w:rsid w:val="00021CF2"/>
    <w:rsid w:val="000220A4"/>
    <w:rsid w:val="000307D5"/>
    <w:rsid w:val="000322D5"/>
    <w:rsid w:val="000425D1"/>
    <w:rsid w:val="00042EDC"/>
    <w:rsid w:val="00060F58"/>
    <w:rsid w:val="0007388A"/>
    <w:rsid w:val="00080701"/>
    <w:rsid w:val="00081D5B"/>
    <w:rsid w:val="000830AF"/>
    <w:rsid w:val="00083847"/>
    <w:rsid w:val="00094C28"/>
    <w:rsid w:val="000B494B"/>
    <w:rsid w:val="000C26D7"/>
    <w:rsid w:val="000C4184"/>
    <w:rsid w:val="000C4CC4"/>
    <w:rsid w:val="000C66A5"/>
    <w:rsid w:val="000D06A0"/>
    <w:rsid w:val="000E6EFD"/>
    <w:rsid w:val="000F095A"/>
    <w:rsid w:val="000F2394"/>
    <w:rsid w:val="00106769"/>
    <w:rsid w:val="001069A8"/>
    <w:rsid w:val="00107851"/>
    <w:rsid w:val="00107C1B"/>
    <w:rsid w:val="001251EB"/>
    <w:rsid w:val="0012616F"/>
    <w:rsid w:val="00126618"/>
    <w:rsid w:val="00133ADC"/>
    <w:rsid w:val="00146311"/>
    <w:rsid w:val="00153599"/>
    <w:rsid w:val="001628AD"/>
    <w:rsid w:val="001651E7"/>
    <w:rsid w:val="00173360"/>
    <w:rsid w:val="0017394D"/>
    <w:rsid w:val="00177758"/>
    <w:rsid w:val="001778C7"/>
    <w:rsid w:val="0018391C"/>
    <w:rsid w:val="00186B0E"/>
    <w:rsid w:val="0019200B"/>
    <w:rsid w:val="001B3FD1"/>
    <w:rsid w:val="001C1405"/>
    <w:rsid w:val="001D6BCA"/>
    <w:rsid w:val="001E0C50"/>
    <w:rsid w:val="001E6526"/>
    <w:rsid w:val="001F57B9"/>
    <w:rsid w:val="001F7A79"/>
    <w:rsid w:val="00221FC4"/>
    <w:rsid w:val="00224DC2"/>
    <w:rsid w:val="00226D8A"/>
    <w:rsid w:val="002465B9"/>
    <w:rsid w:val="002568F0"/>
    <w:rsid w:val="0025759E"/>
    <w:rsid w:val="00264944"/>
    <w:rsid w:val="00265203"/>
    <w:rsid w:val="00270C15"/>
    <w:rsid w:val="0027246F"/>
    <w:rsid w:val="002740F4"/>
    <w:rsid w:val="00281BA1"/>
    <w:rsid w:val="00282D67"/>
    <w:rsid w:val="00296319"/>
    <w:rsid w:val="002A4E9B"/>
    <w:rsid w:val="002A58F0"/>
    <w:rsid w:val="002A710E"/>
    <w:rsid w:val="002B43C2"/>
    <w:rsid w:val="002C2E2B"/>
    <w:rsid w:val="002D26F4"/>
    <w:rsid w:val="002D31F0"/>
    <w:rsid w:val="002E56BF"/>
    <w:rsid w:val="002F0635"/>
    <w:rsid w:val="002F46E2"/>
    <w:rsid w:val="002F6E58"/>
    <w:rsid w:val="00300AF6"/>
    <w:rsid w:val="00311BD3"/>
    <w:rsid w:val="00313948"/>
    <w:rsid w:val="00317A2C"/>
    <w:rsid w:val="00327AB5"/>
    <w:rsid w:val="0033115E"/>
    <w:rsid w:val="00333729"/>
    <w:rsid w:val="0033546A"/>
    <w:rsid w:val="00342074"/>
    <w:rsid w:val="003466C2"/>
    <w:rsid w:val="00350992"/>
    <w:rsid w:val="00351614"/>
    <w:rsid w:val="0035455D"/>
    <w:rsid w:val="003550E1"/>
    <w:rsid w:val="0035532E"/>
    <w:rsid w:val="003564D8"/>
    <w:rsid w:val="00362994"/>
    <w:rsid w:val="003738B8"/>
    <w:rsid w:val="00382A9B"/>
    <w:rsid w:val="00384350"/>
    <w:rsid w:val="00386B9B"/>
    <w:rsid w:val="003941AE"/>
    <w:rsid w:val="003962CF"/>
    <w:rsid w:val="00396EE4"/>
    <w:rsid w:val="003A10B0"/>
    <w:rsid w:val="003A1350"/>
    <w:rsid w:val="003A18E1"/>
    <w:rsid w:val="003A2692"/>
    <w:rsid w:val="003A75FF"/>
    <w:rsid w:val="003B5147"/>
    <w:rsid w:val="003B6E4B"/>
    <w:rsid w:val="003C2B7C"/>
    <w:rsid w:val="003D4EFF"/>
    <w:rsid w:val="003D505A"/>
    <w:rsid w:val="003E79AC"/>
    <w:rsid w:val="003E7D7E"/>
    <w:rsid w:val="003F4D52"/>
    <w:rsid w:val="003F62F0"/>
    <w:rsid w:val="004144F1"/>
    <w:rsid w:val="00415CB1"/>
    <w:rsid w:val="00416EF9"/>
    <w:rsid w:val="004176B0"/>
    <w:rsid w:val="00420040"/>
    <w:rsid w:val="004240E3"/>
    <w:rsid w:val="00426BA0"/>
    <w:rsid w:val="0043035D"/>
    <w:rsid w:val="00432D3E"/>
    <w:rsid w:val="004464D7"/>
    <w:rsid w:val="004543EF"/>
    <w:rsid w:val="00462937"/>
    <w:rsid w:val="00462FBF"/>
    <w:rsid w:val="004735DA"/>
    <w:rsid w:val="00473F4A"/>
    <w:rsid w:val="00476E10"/>
    <w:rsid w:val="004779A9"/>
    <w:rsid w:val="00493437"/>
    <w:rsid w:val="00495141"/>
    <w:rsid w:val="004A0BBD"/>
    <w:rsid w:val="004A5270"/>
    <w:rsid w:val="004D29E8"/>
    <w:rsid w:val="004D3185"/>
    <w:rsid w:val="004E3EC3"/>
    <w:rsid w:val="004E7466"/>
    <w:rsid w:val="00500118"/>
    <w:rsid w:val="00516413"/>
    <w:rsid w:val="005175CF"/>
    <w:rsid w:val="00530698"/>
    <w:rsid w:val="0053494A"/>
    <w:rsid w:val="00542A07"/>
    <w:rsid w:val="005503FD"/>
    <w:rsid w:val="00552C7E"/>
    <w:rsid w:val="005553C8"/>
    <w:rsid w:val="005627CF"/>
    <w:rsid w:val="00564744"/>
    <w:rsid w:val="0058130C"/>
    <w:rsid w:val="005852B9"/>
    <w:rsid w:val="005909D1"/>
    <w:rsid w:val="005A17E5"/>
    <w:rsid w:val="005A5106"/>
    <w:rsid w:val="005A594C"/>
    <w:rsid w:val="005B0812"/>
    <w:rsid w:val="005B3631"/>
    <w:rsid w:val="005C152C"/>
    <w:rsid w:val="005D02C2"/>
    <w:rsid w:val="005D0F26"/>
    <w:rsid w:val="005D5BA9"/>
    <w:rsid w:val="005E7588"/>
    <w:rsid w:val="005F146F"/>
    <w:rsid w:val="005F2D53"/>
    <w:rsid w:val="005F4038"/>
    <w:rsid w:val="006010B0"/>
    <w:rsid w:val="00601CF8"/>
    <w:rsid w:val="00612C54"/>
    <w:rsid w:val="00615B87"/>
    <w:rsid w:val="006172B4"/>
    <w:rsid w:val="006203D2"/>
    <w:rsid w:val="006210A0"/>
    <w:rsid w:val="00623F3B"/>
    <w:rsid w:val="00631398"/>
    <w:rsid w:val="006340C1"/>
    <w:rsid w:val="00641C6D"/>
    <w:rsid w:val="006441D4"/>
    <w:rsid w:val="0065691A"/>
    <w:rsid w:val="0065779F"/>
    <w:rsid w:val="00657F50"/>
    <w:rsid w:val="00662F01"/>
    <w:rsid w:val="00663E8F"/>
    <w:rsid w:val="006677CC"/>
    <w:rsid w:val="00680BAF"/>
    <w:rsid w:val="00684F15"/>
    <w:rsid w:val="0068526B"/>
    <w:rsid w:val="0069720F"/>
    <w:rsid w:val="006A3FB5"/>
    <w:rsid w:val="006A76A6"/>
    <w:rsid w:val="006B7D6E"/>
    <w:rsid w:val="006C24E0"/>
    <w:rsid w:val="006C43FC"/>
    <w:rsid w:val="006D2B4A"/>
    <w:rsid w:val="006E3084"/>
    <w:rsid w:val="006E32A6"/>
    <w:rsid w:val="006E595F"/>
    <w:rsid w:val="006F0DDE"/>
    <w:rsid w:val="006F49CC"/>
    <w:rsid w:val="006F4BFF"/>
    <w:rsid w:val="00700662"/>
    <w:rsid w:val="00722995"/>
    <w:rsid w:val="00726477"/>
    <w:rsid w:val="00757EFC"/>
    <w:rsid w:val="00757FB0"/>
    <w:rsid w:val="00765300"/>
    <w:rsid w:val="0076687D"/>
    <w:rsid w:val="007822AB"/>
    <w:rsid w:val="00792C2E"/>
    <w:rsid w:val="00796241"/>
    <w:rsid w:val="007A7E1C"/>
    <w:rsid w:val="007C1088"/>
    <w:rsid w:val="007C1C21"/>
    <w:rsid w:val="007C3FAD"/>
    <w:rsid w:val="007D0608"/>
    <w:rsid w:val="007D160C"/>
    <w:rsid w:val="007D3E37"/>
    <w:rsid w:val="007E4341"/>
    <w:rsid w:val="007E52D1"/>
    <w:rsid w:val="007F7738"/>
    <w:rsid w:val="00801178"/>
    <w:rsid w:val="00804E98"/>
    <w:rsid w:val="00807180"/>
    <w:rsid w:val="00811831"/>
    <w:rsid w:val="00812113"/>
    <w:rsid w:val="00821A42"/>
    <w:rsid w:val="00822A52"/>
    <w:rsid w:val="00830FD0"/>
    <w:rsid w:val="008323A0"/>
    <w:rsid w:val="00841259"/>
    <w:rsid w:val="0085778B"/>
    <w:rsid w:val="00867B3A"/>
    <w:rsid w:val="00871482"/>
    <w:rsid w:val="008730C0"/>
    <w:rsid w:val="008837B2"/>
    <w:rsid w:val="008852FB"/>
    <w:rsid w:val="00886E53"/>
    <w:rsid w:val="008904C1"/>
    <w:rsid w:val="008A3129"/>
    <w:rsid w:val="008A6B07"/>
    <w:rsid w:val="008A74AE"/>
    <w:rsid w:val="008B047C"/>
    <w:rsid w:val="008B32D2"/>
    <w:rsid w:val="008B3E8F"/>
    <w:rsid w:val="008B722B"/>
    <w:rsid w:val="008D0FD5"/>
    <w:rsid w:val="008D2BEB"/>
    <w:rsid w:val="008D394C"/>
    <w:rsid w:val="008D6DBB"/>
    <w:rsid w:val="008D77D0"/>
    <w:rsid w:val="008E5342"/>
    <w:rsid w:val="008E57E6"/>
    <w:rsid w:val="008E5FD8"/>
    <w:rsid w:val="008F39F6"/>
    <w:rsid w:val="008F4D22"/>
    <w:rsid w:val="008F7178"/>
    <w:rsid w:val="00901305"/>
    <w:rsid w:val="00902F0C"/>
    <w:rsid w:val="00913A75"/>
    <w:rsid w:val="00921A16"/>
    <w:rsid w:val="009262D8"/>
    <w:rsid w:val="00931B48"/>
    <w:rsid w:val="009379F8"/>
    <w:rsid w:val="00944B0D"/>
    <w:rsid w:val="00952175"/>
    <w:rsid w:val="00954109"/>
    <w:rsid w:val="00962917"/>
    <w:rsid w:val="00971141"/>
    <w:rsid w:val="0097298E"/>
    <w:rsid w:val="009750E0"/>
    <w:rsid w:val="00976696"/>
    <w:rsid w:val="009831AF"/>
    <w:rsid w:val="00983D5C"/>
    <w:rsid w:val="00985DEB"/>
    <w:rsid w:val="00992125"/>
    <w:rsid w:val="00992C9B"/>
    <w:rsid w:val="00993D36"/>
    <w:rsid w:val="009A1281"/>
    <w:rsid w:val="009A12BC"/>
    <w:rsid w:val="009A36F4"/>
    <w:rsid w:val="009A4C90"/>
    <w:rsid w:val="009B460E"/>
    <w:rsid w:val="009B63D3"/>
    <w:rsid w:val="009C647B"/>
    <w:rsid w:val="009C6597"/>
    <w:rsid w:val="009C720F"/>
    <w:rsid w:val="009D009A"/>
    <w:rsid w:val="009D0871"/>
    <w:rsid w:val="009D16B6"/>
    <w:rsid w:val="009D2E29"/>
    <w:rsid w:val="009D3858"/>
    <w:rsid w:val="009E54E4"/>
    <w:rsid w:val="009F7022"/>
    <w:rsid w:val="00A050A5"/>
    <w:rsid w:val="00A157E5"/>
    <w:rsid w:val="00A31C77"/>
    <w:rsid w:val="00A3249A"/>
    <w:rsid w:val="00A40083"/>
    <w:rsid w:val="00A43462"/>
    <w:rsid w:val="00A4496D"/>
    <w:rsid w:val="00A517C6"/>
    <w:rsid w:val="00A51912"/>
    <w:rsid w:val="00A63119"/>
    <w:rsid w:val="00A63D09"/>
    <w:rsid w:val="00A64996"/>
    <w:rsid w:val="00A657BD"/>
    <w:rsid w:val="00A66292"/>
    <w:rsid w:val="00A73176"/>
    <w:rsid w:val="00A74868"/>
    <w:rsid w:val="00A94C95"/>
    <w:rsid w:val="00AE2A0C"/>
    <w:rsid w:val="00B11729"/>
    <w:rsid w:val="00B16D89"/>
    <w:rsid w:val="00B20A3B"/>
    <w:rsid w:val="00B274A4"/>
    <w:rsid w:val="00B32C47"/>
    <w:rsid w:val="00B43240"/>
    <w:rsid w:val="00B4617E"/>
    <w:rsid w:val="00B54505"/>
    <w:rsid w:val="00B57CFD"/>
    <w:rsid w:val="00B637AA"/>
    <w:rsid w:val="00B701DF"/>
    <w:rsid w:val="00B742BE"/>
    <w:rsid w:val="00B76181"/>
    <w:rsid w:val="00B76943"/>
    <w:rsid w:val="00B813B9"/>
    <w:rsid w:val="00B81F84"/>
    <w:rsid w:val="00B82CB3"/>
    <w:rsid w:val="00B83F6F"/>
    <w:rsid w:val="00B97201"/>
    <w:rsid w:val="00BA1372"/>
    <w:rsid w:val="00BA5C23"/>
    <w:rsid w:val="00BA6403"/>
    <w:rsid w:val="00BB2CF9"/>
    <w:rsid w:val="00BC39E5"/>
    <w:rsid w:val="00BC3B91"/>
    <w:rsid w:val="00BC7D42"/>
    <w:rsid w:val="00BD3FF1"/>
    <w:rsid w:val="00BE50D3"/>
    <w:rsid w:val="00BF0C02"/>
    <w:rsid w:val="00BF1CCE"/>
    <w:rsid w:val="00BF50B0"/>
    <w:rsid w:val="00BF69D7"/>
    <w:rsid w:val="00C04FA2"/>
    <w:rsid w:val="00C14EAE"/>
    <w:rsid w:val="00C167AF"/>
    <w:rsid w:val="00C16F46"/>
    <w:rsid w:val="00C2102B"/>
    <w:rsid w:val="00C34688"/>
    <w:rsid w:val="00C37072"/>
    <w:rsid w:val="00C4779D"/>
    <w:rsid w:val="00C74643"/>
    <w:rsid w:val="00C7664B"/>
    <w:rsid w:val="00CA64F0"/>
    <w:rsid w:val="00CB02FF"/>
    <w:rsid w:val="00CB128E"/>
    <w:rsid w:val="00CC0113"/>
    <w:rsid w:val="00CC0A4A"/>
    <w:rsid w:val="00CD1CD4"/>
    <w:rsid w:val="00CE1370"/>
    <w:rsid w:val="00CF12D0"/>
    <w:rsid w:val="00CF2AE0"/>
    <w:rsid w:val="00CF512A"/>
    <w:rsid w:val="00CF63CC"/>
    <w:rsid w:val="00D006F7"/>
    <w:rsid w:val="00D007A5"/>
    <w:rsid w:val="00D0404F"/>
    <w:rsid w:val="00D04AAD"/>
    <w:rsid w:val="00D11D8C"/>
    <w:rsid w:val="00D13E79"/>
    <w:rsid w:val="00D21533"/>
    <w:rsid w:val="00D236BF"/>
    <w:rsid w:val="00D30061"/>
    <w:rsid w:val="00D3634C"/>
    <w:rsid w:val="00D56DB5"/>
    <w:rsid w:val="00D61958"/>
    <w:rsid w:val="00D62732"/>
    <w:rsid w:val="00D6348E"/>
    <w:rsid w:val="00D7437A"/>
    <w:rsid w:val="00D872F9"/>
    <w:rsid w:val="00D909B6"/>
    <w:rsid w:val="00D91E88"/>
    <w:rsid w:val="00D92459"/>
    <w:rsid w:val="00D94549"/>
    <w:rsid w:val="00D95313"/>
    <w:rsid w:val="00D95433"/>
    <w:rsid w:val="00D96402"/>
    <w:rsid w:val="00DA249D"/>
    <w:rsid w:val="00DA6889"/>
    <w:rsid w:val="00DB3820"/>
    <w:rsid w:val="00DB4E5F"/>
    <w:rsid w:val="00DB4F5A"/>
    <w:rsid w:val="00DB6FE1"/>
    <w:rsid w:val="00DC1040"/>
    <w:rsid w:val="00DC528B"/>
    <w:rsid w:val="00DD0241"/>
    <w:rsid w:val="00DD1EDE"/>
    <w:rsid w:val="00DD3619"/>
    <w:rsid w:val="00DD3FE0"/>
    <w:rsid w:val="00DE2BB5"/>
    <w:rsid w:val="00E012C5"/>
    <w:rsid w:val="00E0511C"/>
    <w:rsid w:val="00E111BE"/>
    <w:rsid w:val="00E25BE6"/>
    <w:rsid w:val="00E3257C"/>
    <w:rsid w:val="00E42B6D"/>
    <w:rsid w:val="00E43129"/>
    <w:rsid w:val="00E51F13"/>
    <w:rsid w:val="00E53223"/>
    <w:rsid w:val="00E57725"/>
    <w:rsid w:val="00E6361C"/>
    <w:rsid w:val="00E66BC1"/>
    <w:rsid w:val="00E74904"/>
    <w:rsid w:val="00E75238"/>
    <w:rsid w:val="00E804DE"/>
    <w:rsid w:val="00E8067F"/>
    <w:rsid w:val="00E83BC3"/>
    <w:rsid w:val="00E915BE"/>
    <w:rsid w:val="00E918C6"/>
    <w:rsid w:val="00E95097"/>
    <w:rsid w:val="00EA29E9"/>
    <w:rsid w:val="00EA3DAB"/>
    <w:rsid w:val="00EA471E"/>
    <w:rsid w:val="00EA4FD0"/>
    <w:rsid w:val="00EB3B8A"/>
    <w:rsid w:val="00EB473C"/>
    <w:rsid w:val="00EC1050"/>
    <w:rsid w:val="00EC3276"/>
    <w:rsid w:val="00ED4D8B"/>
    <w:rsid w:val="00ED694D"/>
    <w:rsid w:val="00EE7ED8"/>
    <w:rsid w:val="00F00151"/>
    <w:rsid w:val="00F0131F"/>
    <w:rsid w:val="00F0543B"/>
    <w:rsid w:val="00F10B1C"/>
    <w:rsid w:val="00F1101B"/>
    <w:rsid w:val="00F128EE"/>
    <w:rsid w:val="00F13C84"/>
    <w:rsid w:val="00F354CA"/>
    <w:rsid w:val="00F560CD"/>
    <w:rsid w:val="00F566EF"/>
    <w:rsid w:val="00F57204"/>
    <w:rsid w:val="00F60351"/>
    <w:rsid w:val="00F6119B"/>
    <w:rsid w:val="00F715FB"/>
    <w:rsid w:val="00F752B0"/>
    <w:rsid w:val="00F81D29"/>
    <w:rsid w:val="00F87916"/>
    <w:rsid w:val="00F9065D"/>
    <w:rsid w:val="00F96046"/>
    <w:rsid w:val="00FA3167"/>
    <w:rsid w:val="00FA428A"/>
    <w:rsid w:val="00FB2B10"/>
    <w:rsid w:val="00FC5E6D"/>
    <w:rsid w:val="00FD665A"/>
    <w:rsid w:val="00FE3797"/>
    <w:rsid w:val="00FE3C1D"/>
    <w:rsid w:val="00FE75DE"/>
    <w:rsid w:val="00FF2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D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C2"/>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2C2"/>
    <w:pPr>
      <w:ind w:left="720"/>
      <w:contextualSpacing/>
    </w:pPr>
  </w:style>
  <w:style w:type="paragraph" w:styleId="Footer">
    <w:name w:val="footer"/>
    <w:basedOn w:val="Normal"/>
    <w:link w:val="FooterChar"/>
    <w:uiPriority w:val="99"/>
    <w:unhideWhenUsed/>
    <w:rsid w:val="00C34688"/>
    <w:pPr>
      <w:tabs>
        <w:tab w:val="center" w:pos="4320"/>
        <w:tab w:val="right" w:pos="8640"/>
      </w:tabs>
    </w:pPr>
  </w:style>
  <w:style w:type="character" w:customStyle="1" w:styleId="FooterChar">
    <w:name w:val="Footer Char"/>
    <w:basedOn w:val="DefaultParagraphFont"/>
    <w:link w:val="Footer"/>
    <w:uiPriority w:val="99"/>
    <w:rsid w:val="00C34688"/>
    <w:rPr>
      <w:rFonts w:eastAsiaTheme="minorEastAsia"/>
      <w:sz w:val="24"/>
      <w:szCs w:val="24"/>
      <w:lang w:eastAsia="ja-JP"/>
    </w:rPr>
  </w:style>
  <w:style w:type="character" w:styleId="PageNumber">
    <w:name w:val="page number"/>
    <w:basedOn w:val="DefaultParagraphFont"/>
    <w:uiPriority w:val="99"/>
    <w:semiHidden/>
    <w:unhideWhenUsed/>
    <w:rsid w:val="00C34688"/>
  </w:style>
  <w:style w:type="paragraph" w:styleId="NormalWeb">
    <w:name w:val="Normal (Web)"/>
    <w:basedOn w:val="Normal"/>
    <w:uiPriority w:val="99"/>
    <w:semiHidden/>
    <w:unhideWhenUsed/>
    <w:rsid w:val="00D21533"/>
    <w:pPr>
      <w:spacing w:before="100" w:beforeAutospacing="1" w:after="100" w:afterAutospacing="1"/>
    </w:pPr>
    <w:rPr>
      <w:rFonts w:ascii="Times New Roman" w:eastAsiaTheme="minorHAnsi" w:hAnsi="Times New Roman" w:cs="Times New Roman"/>
      <w:sz w:val="20"/>
      <w:szCs w:val="20"/>
      <w:lang w:eastAsia="en-US"/>
    </w:rPr>
  </w:style>
  <w:style w:type="character" w:customStyle="1" w:styleId="block">
    <w:name w:val="block"/>
    <w:basedOn w:val="DefaultParagraphFont"/>
    <w:rsid w:val="00311BD3"/>
  </w:style>
  <w:style w:type="paragraph" w:customStyle="1" w:styleId="xxmsonormal">
    <w:name w:val="x_xmsonormal"/>
    <w:basedOn w:val="Normal"/>
    <w:rsid w:val="00F57204"/>
    <w:pPr>
      <w:spacing w:before="100" w:beforeAutospacing="1" w:after="100" w:afterAutospacing="1"/>
    </w:pPr>
    <w:rPr>
      <w:rFonts w:ascii="Times New Roman" w:eastAsiaTheme="minorHAnsi"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C2"/>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2C2"/>
    <w:pPr>
      <w:ind w:left="720"/>
      <w:contextualSpacing/>
    </w:pPr>
  </w:style>
  <w:style w:type="paragraph" w:styleId="Footer">
    <w:name w:val="footer"/>
    <w:basedOn w:val="Normal"/>
    <w:link w:val="FooterChar"/>
    <w:uiPriority w:val="99"/>
    <w:unhideWhenUsed/>
    <w:rsid w:val="00C34688"/>
    <w:pPr>
      <w:tabs>
        <w:tab w:val="center" w:pos="4320"/>
        <w:tab w:val="right" w:pos="8640"/>
      </w:tabs>
    </w:pPr>
  </w:style>
  <w:style w:type="character" w:customStyle="1" w:styleId="FooterChar">
    <w:name w:val="Footer Char"/>
    <w:basedOn w:val="DefaultParagraphFont"/>
    <w:link w:val="Footer"/>
    <w:uiPriority w:val="99"/>
    <w:rsid w:val="00C34688"/>
    <w:rPr>
      <w:rFonts w:eastAsiaTheme="minorEastAsia"/>
      <w:sz w:val="24"/>
      <w:szCs w:val="24"/>
      <w:lang w:eastAsia="ja-JP"/>
    </w:rPr>
  </w:style>
  <w:style w:type="character" w:styleId="PageNumber">
    <w:name w:val="page number"/>
    <w:basedOn w:val="DefaultParagraphFont"/>
    <w:uiPriority w:val="99"/>
    <w:semiHidden/>
    <w:unhideWhenUsed/>
    <w:rsid w:val="00C34688"/>
  </w:style>
  <w:style w:type="paragraph" w:styleId="NormalWeb">
    <w:name w:val="Normal (Web)"/>
    <w:basedOn w:val="Normal"/>
    <w:uiPriority w:val="99"/>
    <w:semiHidden/>
    <w:unhideWhenUsed/>
    <w:rsid w:val="00D21533"/>
    <w:pPr>
      <w:spacing w:before="100" w:beforeAutospacing="1" w:after="100" w:afterAutospacing="1"/>
    </w:pPr>
    <w:rPr>
      <w:rFonts w:ascii="Times New Roman" w:eastAsiaTheme="minorHAnsi" w:hAnsi="Times New Roman" w:cs="Times New Roman"/>
      <w:sz w:val="20"/>
      <w:szCs w:val="20"/>
      <w:lang w:eastAsia="en-US"/>
    </w:rPr>
  </w:style>
  <w:style w:type="character" w:customStyle="1" w:styleId="block">
    <w:name w:val="block"/>
    <w:basedOn w:val="DefaultParagraphFont"/>
    <w:rsid w:val="00311BD3"/>
  </w:style>
  <w:style w:type="paragraph" w:customStyle="1" w:styleId="xxmsonormal">
    <w:name w:val="x_xmsonormal"/>
    <w:basedOn w:val="Normal"/>
    <w:rsid w:val="00F57204"/>
    <w:pPr>
      <w:spacing w:before="100" w:beforeAutospacing="1" w:after="100" w:afterAutospacing="1"/>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87481">
      <w:bodyDiv w:val="1"/>
      <w:marLeft w:val="0"/>
      <w:marRight w:val="0"/>
      <w:marTop w:val="0"/>
      <w:marBottom w:val="0"/>
      <w:divBdr>
        <w:top w:val="none" w:sz="0" w:space="0" w:color="auto"/>
        <w:left w:val="none" w:sz="0" w:space="0" w:color="auto"/>
        <w:bottom w:val="none" w:sz="0" w:space="0" w:color="auto"/>
        <w:right w:val="none" w:sz="0" w:space="0" w:color="auto"/>
      </w:divBdr>
      <w:divsChild>
        <w:div w:id="1311784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044382">
              <w:marLeft w:val="0"/>
              <w:marRight w:val="0"/>
              <w:marTop w:val="0"/>
              <w:marBottom w:val="0"/>
              <w:divBdr>
                <w:top w:val="none" w:sz="0" w:space="0" w:color="auto"/>
                <w:left w:val="none" w:sz="0" w:space="0" w:color="auto"/>
                <w:bottom w:val="none" w:sz="0" w:space="0" w:color="auto"/>
                <w:right w:val="none" w:sz="0" w:space="0" w:color="auto"/>
              </w:divBdr>
              <w:divsChild>
                <w:div w:id="1807314610">
                  <w:marLeft w:val="0"/>
                  <w:marRight w:val="0"/>
                  <w:marTop w:val="0"/>
                  <w:marBottom w:val="0"/>
                  <w:divBdr>
                    <w:top w:val="none" w:sz="0" w:space="0" w:color="auto"/>
                    <w:left w:val="none" w:sz="0" w:space="0" w:color="auto"/>
                    <w:bottom w:val="none" w:sz="0" w:space="0" w:color="auto"/>
                    <w:right w:val="none" w:sz="0" w:space="0" w:color="auto"/>
                  </w:divBdr>
                  <w:divsChild>
                    <w:div w:id="971323862">
                      <w:marLeft w:val="0"/>
                      <w:marRight w:val="0"/>
                      <w:marTop w:val="0"/>
                      <w:marBottom w:val="0"/>
                      <w:divBdr>
                        <w:top w:val="none" w:sz="0" w:space="0" w:color="auto"/>
                        <w:left w:val="none" w:sz="0" w:space="0" w:color="auto"/>
                        <w:bottom w:val="none" w:sz="0" w:space="0" w:color="auto"/>
                        <w:right w:val="none" w:sz="0" w:space="0" w:color="auto"/>
                      </w:divBdr>
                      <w:divsChild>
                        <w:div w:id="741101428">
                          <w:marLeft w:val="0"/>
                          <w:marRight w:val="0"/>
                          <w:marTop w:val="0"/>
                          <w:marBottom w:val="0"/>
                          <w:divBdr>
                            <w:top w:val="none" w:sz="0" w:space="0" w:color="auto"/>
                            <w:left w:val="none" w:sz="0" w:space="0" w:color="auto"/>
                            <w:bottom w:val="none" w:sz="0" w:space="0" w:color="auto"/>
                            <w:right w:val="none" w:sz="0" w:space="0" w:color="auto"/>
                          </w:divBdr>
                          <w:divsChild>
                            <w:div w:id="158498055">
                              <w:marLeft w:val="0"/>
                              <w:marRight w:val="0"/>
                              <w:marTop w:val="0"/>
                              <w:marBottom w:val="0"/>
                              <w:divBdr>
                                <w:top w:val="none" w:sz="0" w:space="0" w:color="auto"/>
                                <w:left w:val="none" w:sz="0" w:space="0" w:color="auto"/>
                                <w:bottom w:val="none" w:sz="0" w:space="0" w:color="auto"/>
                                <w:right w:val="none" w:sz="0" w:space="0" w:color="auto"/>
                              </w:divBdr>
                              <w:divsChild>
                                <w:div w:id="9072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488462">
      <w:bodyDiv w:val="1"/>
      <w:marLeft w:val="0"/>
      <w:marRight w:val="0"/>
      <w:marTop w:val="0"/>
      <w:marBottom w:val="0"/>
      <w:divBdr>
        <w:top w:val="none" w:sz="0" w:space="0" w:color="auto"/>
        <w:left w:val="none" w:sz="0" w:space="0" w:color="auto"/>
        <w:bottom w:val="none" w:sz="0" w:space="0" w:color="auto"/>
        <w:right w:val="none" w:sz="0" w:space="0" w:color="auto"/>
      </w:divBdr>
      <w:divsChild>
        <w:div w:id="190916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348036">
              <w:marLeft w:val="0"/>
              <w:marRight w:val="0"/>
              <w:marTop w:val="0"/>
              <w:marBottom w:val="0"/>
              <w:divBdr>
                <w:top w:val="none" w:sz="0" w:space="0" w:color="auto"/>
                <w:left w:val="none" w:sz="0" w:space="0" w:color="auto"/>
                <w:bottom w:val="none" w:sz="0" w:space="0" w:color="auto"/>
                <w:right w:val="none" w:sz="0" w:space="0" w:color="auto"/>
              </w:divBdr>
              <w:divsChild>
                <w:div w:id="1507088526">
                  <w:marLeft w:val="0"/>
                  <w:marRight w:val="0"/>
                  <w:marTop w:val="0"/>
                  <w:marBottom w:val="0"/>
                  <w:divBdr>
                    <w:top w:val="none" w:sz="0" w:space="0" w:color="auto"/>
                    <w:left w:val="none" w:sz="0" w:space="0" w:color="auto"/>
                    <w:bottom w:val="none" w:sz="0" w:space="0" w:color="auto"/>
                    <w:right w:val="none" w:sz="0" w:space="0" w:color="auto"/>
                  </w:divBdr>
                  <w:divsChild>
                    <w:div w:id="1720128112">
                      <w:marLeft w:val="0"/>
                      <w:marRight w:val="0"/>
                      <w:marTop w:val="0"/>
                      <w:marBottom w:val="0"/>
                      <w:divBdr>
                        <w:top w:val="none" w:sz="0" w:space="0" w:color="auto"/>
                        <w:left w:val="none" w:sz="0" w:space="0" w:color="auto"/>
                        <w:bottom w:val="none" w:sz="0" w:space="0" w:color="auto"/>
                        <w:right w:val="none" w:sz="0" w:space="0" w:color="auto"/>
                      </w:divBdr>
                      <w:divsChild>
                        <w:div w:id="756901638">
                          <w:marLeft w:val="0"/>
                          <w:marRight w:val="0"/>
                          <w:marTop w:val="0"/>
                          <w:marBottom w:val="0"/>
                          <w:divBdr>
                            <w:top w:val="none" w:sz="0" w:space="0" w:color="auto"/>
                            <w:left w:val="none" w:sz="0" w:space="0" w:color="auto"/>
                            <w:bottom w:val="none" w:sz="0" w:space="0" w:color="auto"/>
                            <w:right w:val="none" w:sz="0" w:space="0" w:color="auto"/>
                          </w:divBdr>
                          <w:divsChild>
                            <w:div w:id="1500656431">
                              <w:marLeft w:val="0"/>
                              <w:marRight w:val="0"/>
                              <w:marTop w:val="0"/>
                              <w:marBottom w:val="0"/>
                              <w:divBdr>
                                <w:top w:val="none" w:sz="0" w:space="0" w:color="auto"/>
                                <w:left w:val="none" w:sz="0" w:space="0" w:color="auto"/>
                                <w:bottom w:val="none" w:sz="0" w:space="0" w:color="auto"/>
                                <w:right w:val="none" w:sz="0" w:space="0" w:color="auto"/>
                              </w:divBdr>
                              <w:divsChild>
                                <w:div w:id="2210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086599">
      <w:bodyDiv w:val="1"/>
      <w:marLeft w:val="0"/>
      <w:marRight w:val="0"/>
      <w:marTop w:val="0"/>
      <w:marBottom w:val="0"/>
      <w:divBdr>
        <w:top w:val="none" w:sz="0" w:space="0" w:color="auto"/>
        <w:left w:val="none" w:sz="0" w:space="0" w:color="auto"/>
        <w:bottom w:val="none" w:sz="0" w:space="0" w:color="auto"/>
        <w:right w:val="none" w:sz="0" w:space="0" w:color="auto"/>
      </w:divBdr>
      <w:divsChild>
        <w:div w:id="285741034">
          <w:marLeft w:val="0"/>
          <w:marRight w:val="0"/>
          <w:marTop w:val="0"/>
          <w:marBottom w:val="0"/>
          <w:divBdr>
            <w:top w:val="none" w:sz="0" w:space="0" w:color="auto"/>
            <w:left w:val="none" w:sz="0" w:space="0" w:color="auto"/>
            <w:bottom w:val="none" w:sz="0" w:space="0" w:color="auto"/>
            <w:right w:val="none" w:sz="0" w:space="0" w:color="auto"/>
          </w:divBdr>
          <w:divsChild>
            <w:div w:id="790171980">
              <w:marLeft w:val="0"/>
              <w:marRight w:val="0"/>
              <w:marTop w:val="0"/>
              <w:marBottom w:val="0"/>
              <w:divBdr>
                <w:top w:val="none" w:sz="0" w:space="0" w:color="auto"/>
                <w:left w:val="none" w:sz="0" w:space="0" w:color="auto"/>
                <w:bottom w:val="none" w:sz="0" w:space="0" w:color="auto"/>
                <w:right w:val="none" w:sz="0" w:space="0" w:color="auto"/>
              </w:divBdr>
              <w:divsChild>
                <w:div w:id="2896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932">
          <w:marLeft w:val="0"/>
          <w:marRight w:val="0"/>
          <w:marTop w:val="0"/>
          <w:marBottom w:val="0"/>
          <w:divBdr>
            <w:top w:val="none" w:sz="0" w:space="0" w:color="auto"/>
            <w:left w:val="none" w:sz="0" w:space="0" w:color="auto"/>
            <w:bottom w:val="none" w:sz="0" w:space="0" w:color="auto"/>
            <w:right w:val="none" w:sz="0" w:space="0" w:color="auto"/>
          </w:divBdr>
          <w:divsChild>
            <w:div w:id="1484464391">
              <w:marLeft w:val="0"/>
              <w:marRight w:val="0"/>
              <w:marTop w:val="0"/>
              <w:marBottom w:val="0"/>
              <w:divBdr>
                <w:top w:val="none" w:sz="0" w:space="0" w:color="auto"/>
                <w:left w:val="none" w:sz="0" w:space="0" w:color="auto"/>
                <w:bottom w:val="none" w:sz="0" w:space="0" w:color="auto"/>
                <w:right w:val="none" w:sz="0" w:space="0" w:color="auto"/>
              </w:divBdr>
              <w:divsChild>
                <w:div w:id="1382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2793</Words>
  <Characters>15925</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Beale</dc:creator>
  <cp:keywords/>
  <dc:description/>
  <cp:lastModifiedBy>Office 2004 Test Drive User</cp:lastModifiedBy>
  <cp:revision>2</cp:revision>
  <cp:lastPrinted>2021-10-04T00:54:00Z</cp:lastPrinted>
  <dcterms:created xsi:type="dcterms:W3CDTF">2021-10-04T21:06:00Z</dcterms:created>
  <dcterms:modified xsi:type="dcterms:W3CDTF">2021-10-04T21:06:00Z</dcterms:modified>
</cp:coreProperties>
</file>